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1E984" w14:textId="77777777" w:rsidR="00D30CFF" w:rsidRPr="00E24CB7" w:rsidRDefault="00D30CFF">
      <w:pPr>
        <w:rPr>
          <w:rFonts w:ascii="Arial" w:hAnsi="Arial" w:cs="Arial"/>
          <w:b/>
          <w:bCs/>
          <w:sz w:val="20"/>
          <w:szCs w:val="20"/>
        </w:rPr>
      </w:pPr>
      <w:r w:rsidRPr="00E24CB7">
        <w:rPr>
          <w:rFonts w:ascii="Arial" w:hAnsi="Arial" w:cs="Arial"/>
          <w:b/>
          <w:bCs/>
          <w:sz w:val="20"/>
          <w:szCs w:val="20"/>
        </w:rPr>
        <w:t>BAM Marketing and Retail SIG Development Plan</w:t>
      </w:r>
    </w:p>
    <w:p w14:paraId="52E127CC" w14:textId="77777777" w:rsidR="00D30CFF" w:rsidRDefault="00D30CFF">
      <w:pPr>
        <w:rPr>
          <w:rFonts w:ascii="Arial" w:hAnsi="Arial" w:cs="Arial"/>
          <w:sz w:val="20"/>
          <w:szCs w:val="20"/>
        </w:rPr>
      </w:pPr>
    </w:p>
    <w:p w14:paraId="7FFD8B18" w14:textId="24311302" w:rsidR="00D30CFF" w:rsidRPr="0006242E" w:rsidRDefault="00D30CFF" w:rsidP="00D30CFF">
      <w:pPr>
        <w:pStyle w:val="ListParagraph"/>
        <w:numPr>
          <w:ilvl w:val="0"/>
          <w:numId w:val="1"/>
        </w:numPr>
        <w:rPr>
          <w:rFonts w:ascii="Arial" w:hAnsi="Arial" w:cs="Arial"/>
          <w:b/>
          <w:bCs/>
          <w:sz w:val="20"/>
          <w:szCs w:val="20"/>
        </w:rPr>
      </w:pPr>
      <w:r w:rsidRPr="0006242E">
        <w:rPr>
          <w:rFonts w:ascii="Arial" w:hAnsi="Arial" w:cs="Arial"/>
          <w:b/>
          <w:bCs/>
          <w:sz w:val="20"/>
          <w:szCs w:val="20"/>
        </w:rPr>
        <w:t>Introduction</w:t>
      </w:r>
    </w:p>
    <w:p w14:paraId="09B2EBB4" w14:textId="3008FFCE" w:rsidR="00D30CFF" w:rsidRDefault="00D30CFF" w:rsidP="00D30CFF">
      <w:pPr>
        <w:pStyle w:val="ListParagraph"/>
        <w:rPr>
          <w:rFonts w:ascii="Arial" w:hAnsi="Arial" w:cs="Arial"/>
          <w:sz w:val="20"/>
          <w:szCs w:val="20"/>
        </w:rPr>
      </w:pPr>
    </w:p>
    <w:p w14:paraId="644A4A24" w14:textId="48425701" w:rsidR="00D30CFF" w:rsidRDefault="00D30CFF" w:rsidP="00D30CFF">
      <w:pPr>
        <w:pStyle w:val="ListParagraph"/>
        <w:rPr>
          <w:rFonts w:ascii="Arial" w:hAnsi="Arial" w:cs="Arial"/>
          <w:sz w:val="20"/>
          <w:szCs w:val="20"/>
        </w:rPr>
      </w:pPr>
      <w:r>
        <w:rPr>
          <w:rFonts w:ascii="Arial" w:hAnsi="Arial" w:cs="Arial"/>
          <w:sz w:val="20"/>
          <w:szCs w:val="20"/>
        </w:rPr>
        <w:t xml:space="preserve">In the five years prior to the outbreak of COVID19 </w:t>
      </w:r>
      <w:r w:rsidR="006F5CFB">
        <w:rPr>
          <w:rFonts w:ascii="Arial" w:hAnsi="Arial" w:cs="Arial"/>
          <w:sz w:val="20"/>
          <w:szCs w:val="20"/>
        </w:rPr>
        <w:t>BAM</w:t>
      </w:r>
      <w:r w:rsidR="007D6EFA">
        <w:rPr>
          <w:rFonts w:ascii="Arial" w:hAnsi="Arial" w:cs="Arial"/>
          <w:sz w:val="20"/>
          <w:szCs w:val="20"/>
        </w:rPr>
        <w:t>’</w:t>
      </w:r>
      <w:r w:rsidR="006F5CFB">
        <w:rPr>
          <w:rFonts w:ascii="Arial" w:hAnsi="Arial" w:cs="Arial"/>
          <w:sz w:val="20"/>
          <w:szCs w:val="20"/>
        </w:rPr>
        <w:t>s</w:t>
      </w:r>
      <w:r>
        <w:rPr>
          <w:rFonts w:ascii="Arial" w:hAnsi="Arial" w:cs="Arial"/>
          <w:sz w:val="20"/>
          <w:szCs w:val="20"/>
        </w:rPr>
        <w:t xml:space="preserve"> Marketing and Retail SIG con</w:t>
      </w:r>
      <w:r w:rsidR="00071199">
        <w:rPr>
          <w:rFonts w:ascii="Arial" w:hAnsi="Arial" w:cs="Arial"/>
          <w:sz w:val="20"/>
          <w:szCs w:val="20"/>
        </w:rPr>
        <w:t>tinually</w:t>
      </w:r>
      <w:r>
        <w:rPr>
          <w:rFonts w:ascii="Arial" w:hAnsi="Arial" w:cs="Arial"/>
          <w:sz w:val="20"/>
          <w:szCs w:val="20"/>
        </w:rPr>
        <w:t xml:space="preserve"> built its capacity and capability</w:t>
      </w:r>
      <w:r w:rsidR="00071199">
        <w:rPr>
          <w:rFonts w:ascii="Arial" w:hAnsi="Arial" w:cs="Arial"/>
          <w:sz w:val="20"/>
          <w:szCs w:val="20"/>
        </w:rPr>
        <w:t>,</w:t>
      </w:r>
      <w:r w:rsidR="006F5CFB">
        <w:rPr>
          <w:rFonts w:ascii="Arial" w:hAnsi="Arial" w:cs="Arial"/>
          <w:sz w:val="20"/>
          <w:szCs w:val="20"/>
        </w:rPr>
        <w:t xml:space="preserve"> continually</w:t>
      </w:r>
      <w:r>
        <w:rPr>
          <w:rFonts w:ascii="Arial" w:hAnsi="Arial" w:cs="Arial"/>
          <w:sz w:val="20"/>
          <w:szCs w:val="20"/>
        </w:rPr>
        <w:t xml:space="preserve"> increas</w:t>
      </w:r>
      <w:r w:rsidR="00071199">
        <w:rPr>
          <w:rFonts w:ascii="Arial" w:hAnsi="Arial" w:cs="Arial"/>
          <w:sz w:val="20"/>
          <w:szCs w:val="20"/>
        </w:rPr>
        <w:t>ing</w:t>
      </w:r>
      <w:r>
        <w:rPr>
          <w:rFonts w:ascii="Arial" w:hAnsi="Arial" w:cs="Arial"/>
          <w:sz w:val="20"/>
          <w:szCs w:val="20"/>
        </w:rPr>
        <w:t xml:space="preserve"> i</w:t>
      </w:r>
      <w:r w:rsidR="006F5CFB">
        <w:rPr>
          <w:rFonts w:ascii="Arial" w:hAnsi="Arial" w:cs="Arial"/>
          <w:sz w:val="20"/>
          <w:szCs w:val="20"/>
        </w:rPr>
        <w:t>t</w:t>
      </w:r>
      <w:r>
        <w:rPr>
          <w:rFonts w:ascii="Arial" w:hAnsi="Arial" w:cs="Arial"/>
          <w:sz w:val="20"/>
          <w:szCs w:val="20"/>
        </w:rPr>
        <w:t>s level of activity and improv</w:t>
      </w:r>
      <w:r w:rsidR="00071199">
        <w:rPr>
          <w:rFonts w:ascii="Arial" w:hAnsi="Arial" w:cs="Arial"/>
          <w:sz w:val="20"/>
          <w:szCs w:val="20"/>
        </w:rPr>
        <w:t>ing</w:t>
      </w:r>
      <w:r>
        <w:rPr>
          <w:rFonts w:ascii="Arial" w:hAnsi="Arial" w:cs="Arial"/>
          <w:sz w:val="20"/>
          <w:szCs w:val="20"/>
        </w:rPr>
        <w:t xml:space="preserve"> its performance across the SIG. </w:t>
      </w:r>
      <w:r w:rsidR="006F5CFB">
        <w:rPr>
          <w:rFonts w:ascii="Arial" w:hAnsi="Arial" w:cs="Arial"/>
          <w:sz w:val="20"/>
          <w:szCs w:val="20"/>
        </w:rPr>
        <w:t>This resulted</w:t>
      </w:r>
      <w:r>
        <w:rPr>
          <w:rFonts w:ascii="Arial" w:hAnsi="Arial" w:cs="Arial"/>
          <w:sz w:val="20"/>
          <w:szCs w:val="20"/>
        </w:rPr>
        <w:t xml:space="preserve"> in a distinctive SIG offer for the marketing and retail academic community and a robust foundation on which to further develop the SIG.</w:t>
      </w:r>
    </w:p>
    <w:p w14:paraId="56947093" w14:textId="17AF90CB" w:rsidR="00D30CFF" w:rsidRDefault="00D30CFF" w:rsidP="00D30CFF">
      <w:pPr>
        <w:pStyle w:val="ListParagraph"/>
        <w:rPr>
          <w:rFonts w:ascii="Arial" w:hAnsi="Arial" w:cs="Arial"/>
          <w:sz w:val="20"/>
          <w:szCs w:val="20"/>
        </w:rPr>
      </w:pPr>
    </w:p>
    <w:p w14:paraId="455289F9" w14:textId="0838E7C9" w:rsidR="00D30CFF" w:rsidRDefault="00BE4356" w:rsidP="00D30CFF">
      <w:pPr>
        <w:pStyle w:val="ListParagraph"/>
        <w:rPr>
          <w:rFonts w:ascii="Arial" w:hAnsi="Arial" w:cs="Arial"/>
          <w:sz w:val="20"/>
          <w:szCs w:val="20"/>
        </w:rPr>
      </w:pPr>
      <w:r>
        <w:rPr>
          <w:rFonts w:ascii="Arial" w:hAnsi="Arial" w:cs="Arial"/>
          <w:sz w:val="20"/>
          <w:szCs w:val="20"/>
        </w:rPr>
        <w:t xml:space="preserve">During </w:t>
      </w:r>
      <w:r w:rsidR="00D30CFF">
        <w:rPr>
          <w:rFonts w:ascii="Arial" w:hAnsi="Arial" w:cs="Arial"/>
          <w:sz w:val="20"/>
          <w:szCs w:val="20"/>
        </w:rPr>
        <w:t>the disruption of COVID19 further development of the SIG was limited</w:t>
      </w:r>
      <w:r w:rsidR="00071199">
        <w:rPr>
          <w:rFonts w:ascii="Arial" w:hAnsi="Arial" w:cs="Arial"/>
          <w:sz w:val="20"/>
          <w:szCs w:val="20"/>
        </w:rPr>
        <w:t>.</w:t>
      </w:r>
      <w:r w:rsidR="00D30CFF">
        <w:rPr>
          <w:rFonts w:ascii="Arial" w:hAnsi="Arial" w:cs="Arial"/>
          <w:sz w:val="20"/>
          <w:szCs w:val="20"/>
        </w:rPr>
        <w:t xml:space="preserve"> </w:t>
      </w:r>
      <w:r w:rsidR="00071199">
        <w:rPr>
          <w:rFonts w:ascii="Arial" w:hAnsi="Arial" w:cs="Arial"/>
          <w:sz w:val="20"/>
          <w:szCs w:val="20"/>
        </w:rPr>
        <w:t>However, over this difficult</w:t>
      </w:r>
      <w:r w:rsidR="00D30CFF">
        <w:rPr>
          <w:rFonts w:ascii="Arial" w:hAnsi="Arial" w:cs="Arial"/>
          <w:sz w:val="20"/>
          <w:szCs w:val="20"/>
        </w:rPr>
        <w:t xml:space="preserve"> time</w:t>
      </w:r>
      <w:r w:rsidR="000E1D2F">
        <w:rPr>
          <w:rFonts w:ascii="Arial" w:hAnsi="Arial" w:cs="Arial"/>
          <w:sz w:val="20"/>
          <w:szCs w:val="20"/>
        </w:rPr>
        <w:t>, time</w:t>
      </w:r>
      <w:r w:rsidR="00D30CFF">
        <w:rPr>
          <w:rFonts w:ascii="Arial" w:hAnsi="Arial" w:cs="Arial"/>
          <w:sz w:val="20"/>
          <w:szCs w:val="20"/>
        </w:rPr>
        <w:t xml:space="preserve"> was spent focuss</w:t>
      </w:r>
      <w:r>
        <w:rPr>
          <w:rFonts w:ascii="Arial" w:hAnsi="Arial" w:cs="Arial"/>
          <w:sz w:val="20"/>
          <w:szCs w:val="20"/>
        </w:rPr>
        <w:t>ing</w:t>
      </w:r>
      <w:r w:rsidR="00D30CFF">
        <w:rPr>
          <w:rFonts w:ascii="Arial" w:hAnsi="Arial" w:cs="Arial"/>
          <w:sz w:val="20"/>
          <w:szCs w:val="20"/>
        </w:rPr>
        <w:t xml:space="preserve"> on </w:t>
      </w:r>
      <w:r>
        <w:rPr>
          <w:rFonts w:ascii="Arial" w:hAnsi="Arial" w:cs="Arial"/>
          <w:sz w:val="20"/>
          <w:szCs w:val="20"/>
        </w:rPr>
        <w:t xml:space="preserve">the </w:t>
      </w:r>
      <w:r w:rsidR="00D30CFF">
        <w:rPr>
          <w:rFonts w:ascii="Arial" w:hAnsi="Arial" w:cs="Arial"/>
          <w:sz w:val="20"/>
          <w:szCs w:val="20"/>
        </w:rPr>
        <w:t>deliver</w:t>
      </w:r>
      <w:r>
        <w:rPr>
          <w:rFonts w:ascii="Arial" w:hAnsi="Arial" w:cs="Arial"/>
          <w:sz w:val="20"/>
          <w:szCs w:val="20"/>
        </w:rPr>
        <w:t>y of two important outcomes (</w:t>
      </w:r>
      <w:r w:rsidR="00327710">
        <w:rPr>
          <w:rFonts w:ascii="Arial" w:hAnsi="Arial" w:cs="Arial"/>
          <w:sz w:val="20"/>
          <w:szCs w:val="20"/>
        </w:rPr>
        <w:t>ECA</w:t>
      </w:r>
      <w:r>
        <w:rPr>
          <w:rFonts w:ascii="Arial" w:hAnsi="Arial" w:cs="Arial"/>
          <w:sz w:val="20"/>
          <w:szCs w:val="20"/>
        </w:rPr>
        <w:t xml:space="preserve"> agenda and journal special issue for the conference track). </w:t>
      </w:r>
      <w:r w:rsidR="00071199">
        <w:rPr>
          <w:rFonts w:ascii="Arial" w:hAnsi="Arial" w:cs="Arial"/>
          <w:sz w:val="20"/>
          <w:szCs w:val="20"/>
        </w:rPr>
        <w:t xml:space="preserve"> </w:t>
      </w:r>
    </w:p>
    <w:p w14:paraId="2A3BE6C7" w14:textId="571138A2" w:rsidR="00D30CFF" w:rsidRDefault="00D30CFF" w:rsidP="00D30CFF">
      <w:pPr>
        <w:pStyle w:val="ListParagraph"/>
        <w:rPr>
          <w:rFonts w:ascii="Arial" w:hAnsi="Arial" w:cs="Arial"/>
          <w:sz w:val="20"/>
          <w:szCs w:val="20"/>
        </w:rPr>
      </w:pPr>
    </w:p>
    <w:p w14:paraId="4AB67E9C" w14:textId="79B16CAE" w:rsidR="00D30CFF" w:rsidRDefault="00D30CFF" w:rsidP="00D30CFF">
      <w:pPr>
        <w:pStyle w:val="ListParagraph"/>
        <w:rPr>
          <w:rFonts w:ascii="Arial" w:hAnsi="Arial" w:cs="Arial"/>
          <w:sz w:val="20"/>
          <w:szCs w:val="20"/>
        </w:rPr>
      </w:pPr>
      <w:r>
        <w:rPr>
          <w:rFonts w:ascii="Arial" w:hAnsi="Arial" w:cs="Arial"/>
          <w:sz w:val="20"/>
          <w:szCs w:val="20"/>
        </w:rPr>
        <w:t xml:space="preserve">Now </w:t>
      </w:r>
      <w:r w:rsidR="00BE4356">
        <w:rPr>
          <w:rFonts w:ascii="Arial" w:hAnsi="Arial" w:cs="Arial"/>
          <w:sz w:val="20"/>
          <w:szCs w:val="20"/>
        </w:rPr>
        <w:t xml:space="preserve">that </w:t>
      </w:r>
      <w:r>
        <w:rPr>
          <w:rFonts w:ascii="Arial" w:hAnsi="Arial" w:cs="Arial"/>
          <w:sz w:val="20"/>
          <w:szCs w:val="20"/>
        </w:rPr>
        <w:t>the BAM community</w:t>
      </w:r>
      <w:r w:rsidR="00BE4356">
        <w:rPr>
          <w:rFonts w:ascii="Arial" w:hAnsi="Arial" w:cs="Arial"/>
          <w:sz w:val="20"/>
          <w:szCs w:val="20"/>
        </w:rPr>
        <w:t>,</w:t>
      </w:r>
      <w:r>
        <w:rPr>
          <w:rFonts w:ascii="Arial" w:hAnsi="Arial" w:cs="Arial"/>
          <w:sz w:val="20"/>
          <w:szCs w:val="20"/>
        </w:rPr>
        <w:t xml:space="preserve"> </w:t>
      </w:r>
      <w:r w:rsidR="00071199">
        <w:rPr>
          <w:rFonts w:ascii="Arial" w:hAnsi="Arial" w:cs="Arial"/>
          <w:sz w:val="20"/>
          <w:szCs w:val="20"/>
        </w:rPr>
        <w:t>and academia more generally</w:t>
      </w:r>
      <w:r w:rsidR="00BE4356">
        <w:rPr>
          <w:rFonts w:ascii="Arial" w:hAnsi="Arial" w:cs="Arial"/>
          <w:sz w:val="20"/>
          <w:szCs w:val="20"/>
        </w:rPr>
        <w:t>,</w:t>
      </w:r>
      <w:r w:rsidR="00071199">
        <w:rPr>
          <w:rFonts w:ascii="Arial" w:hAnsi="Arial" w:cs="Arial"/>
          <w:sz w:val="20"/>
          <w:szCs w:val="20"/>
        </w:rPr>
        <w:t xml:space="preserve"> </w:t>
      </w:r>
      <w:r>
        <w:rPr>
          <w:rFonts w:ascii="Arial" w:hAnsi="Arial" w:cs="Arial"/>
          <w:sz w:val="20"/>
          <w:szCs w:val="20"/>
        </w:rPr>
        <w:t>is back into nearly normal</w:t>
      </w:r>
      <w:r w:rsidR="00071199">
        <w:rPr>
          <w:rFonts w:ascii="Arial" w:hAnsi="Arial" w:cs="Arial"/>
          <w:sz w:val="20"/>
          <w:szCs w:val="20"/>
        </w:rPr>
        <w:t xml:space="preserve"> operation, the SIG is looking forward to running the marketing and retail track at this year</w:t>
      </w:r>
      <w:r w:rsidR="00212684">
        <w:rPr>
          <w:rFonts w:ascii="Arial" w:hAnsi="Arial" w:cs="Arial"/>
          <w:sz w:val="20"/>
          <w:szCs w:val="20"/>
        </w:rPr>
        <w:t>’</w:t>
      </w:r>
      <w:r w:rsidR="00071199">
        <w:rPr>
          <w:rFonts w:ascii="Arial" w:hAnsi="Arial" w:cs="Arial"/>
          <w:sz w:val="20"/>
          <w:szCs w:val="20"/>
        </w:rPr>
        <w:t>s conference and getting together with SIG members at its AGM to plan the development of the SIG over the next t</w:t>
      </w:r>
      <w:r w:rsidR="00BE4356">
        <w:rPr>
          <w:rFonts w:ascii="Arial" w:hAnsi="Arial" w:cs="Arial"/>
          <w:sz w:val="20"/>
          <w:szCs w:val="20"/>
        </w:rPr>
        <w:t>hree</w:t>
      </w:r>
      <w:r w:rsidR="00071199">
        <w:rPr>
          <w:rFonts w:ascii="Arial" w:hAnsi="Arial" w:cs="Arial"/>
          <w:sz w:val="20"/>
          <w:szCs w:val="20"/>
        </w:rPr>
        <w:t xml:space="preserve"> years.</w:t>
      </w:r>
    </w:p>
    <w:p w14:paraId="475172F5" w14:textId="1AB3EABC" w:rsidR="00071199" w:rsidRDefault="00071199" w:rsidP="00D30CFF">
      <w:pPr>
        <w:pStyle w:val="ListParagraph"/>
        <w:rPr>
          <w:rFonts w:ascii="Arial" w:hAnsi="Arial" w:cs="Arial"/>
          <w:sz w:val="20"/>
          <w:szCs w:val="20"/>
        </w:rPr>
      </w:pPr>
    </w:p>
    <w:p w14:paraId="0340FDF3" w14:textId="467B7F57" w:rsidR="00071199" w:rsidRDefault="00071199" w:rsidP="00D30CFF">
      <w:pPr>
        <w:pStyle w:val="ListParagraph"/>
        <w:rPr>
          <w:rFonts w:ascii="Arial" w:hAnsi="Arial" w:cs="Arial"/>
          <w:sz w:val="20"/>
          <w:szCs w:val="20"/>
        </w:rPr>
      </w:pPr>
      <w:r>
        <w:rPr>
          <w:rFonts w:ascii="Arial" w:hAnsi="Arial" w:cs="Arial"/>
          <w:sz w:val="20"/>
          <w:szCs w:val="20"/>
        </w:rPr>
        <w:t>In preparation for the AGM, this document presents, for discussion, a draft development plan for the SIG spanning three years. It covers:</w:t>
      </w:r>
    </w:p>
    <w:p w14:paraId="0AD1027A" w14:textId="0F58BBF2" w:rsidR="00071199" w:rsidRDefault="00071199" w:rsidP="00D30CFF">
      <w:pPr>
        <w:pStyle w:val="ListParagraph"/>
        <w:rPr>
          <w:rFonts w:ascii="Arial" w:hAnsi="Arial" w:cs="Arial"/>
          <w:sz w:val="20"/>
          <w:szCs w:val="20"/>
        </w:rPr>
      </w:pPr>
    </w:p>
    <w:p w14:paraId="5A2EDA2D" w14:textId="72425711" w:rsidR="00071199" w:rsidRDefault="00071199" w:rsidP="00071199">
      <w:pPr>
        <w:pStyle w:val="ListParagraph"/>
        <w:numPr>
          <w:ilvl w:val="0"/>
          <w:numId w:val="2"/>
        </w:numPr>
        <w:rPr>
          <w:rFonts w:ascii="Arial" w:hAnsi="Arial" w:cs="Arial"/>
          <w:sz w:val="20"/>
          <w:szCs w:val="20"/>
        </w:rPr>
      </w:pPr>
      <w:r>
        <w:rPr>
          <w:rFonts w:ascii="Arial" w:hAnsi="Arial" w:cs="Arial"/>
          <w:sz w:val="20"/>
          <w:szCs w:val="20"/>
        </w:rPr>
        <w:t>Position of the SIG prior to COVID</w:t>
      </w:r>
    </w:p>
    <w:p w14:paraId="205771F2" w14:textId="77777777" w:rsidR="00BE4356" w:rsidRPr="00BE4356" w:rsidRDefault="00BE4356" w:rsidP="00BE4356">
      <w:pPr>
        <w:pStyle w:val="ListParagraph"/>
        <w:numPr>
          <w:ilvl w:val="0"/>
          <w:numId w:val="2"/>
        </w:numPr>
        <w:rPr>
          <w:rFonts w:ascii="Arial" w:hAnsi="Arial" w:cs="Arial"/>
          <w:sz w:val="20"/>
          <w:szCs w:val="20"/>
        </w:rPr>
      </w:pPr>
      <w:bookmarkStart w:id="0" w:name="_Hlk111212410"/>
      <w:r w:rsidRPr="00BE4356">
        <w:rPr>
          <w:rFonts w:ascii="Arial" w:hAnsi="Arial" w:cs="Arial"/>
          <w:sz w:val="20"/>
          <w:szCs w:val="20"/>
        </w:rPr>
        <w:t>Unique positioning of BAM and the SIG in the marketing and retail academic community</w:t>
      </w:r>
    </w:p>
    <w:bookmarkEnd w:id="0"/>
    <w:p w14:paraId="1BF1BD07" w14:textId="12D46B7F" w:rsidR="00CC7DC8" w:rsidRPr="00CC7DC8" w:rsidRDefault="00CC7DC8" w:rsidP="00CC7DC8">
      <w:pPr>
        <w:pStyle w:val="ListParagraph"/>
        <w:numPr>
          <w:ilvl w:val="0"/>
          <w:numId w:val="2"/>
        </w:numPr>
        <w:rPr>
          <w:rFonts w:ascii="Arial" w:hAnsi="Arial" w:cs="Arial"/>
          <w:sz w:val="20"/>
          <w:szCs w:val="20"/>
        </w:rPr>
      </w:pPr>
      <w:r w:rsidRPr="00CC7DC8">
        <w:rPr>
          <w:rFonts w:ascii="Arial" w:hAnsi="Arial" w:cs="Arial"/>
          <w:sz w:val="20"/>
          <w:szCs w:val="20"/>
        </w:rPr>
        <w:t>Progress made during COVID</w:t>
      </w:r>
    </w:p>
    <w:p w14:paraId="0BDB26B0" w14:textId="16CE59D0" w:rsidR="00071199" w:rsidRDefault="00071199" w:rsidP="00071199">
      <w:pPr>
        <w:pStyle w:val="ListParagraph"/>
        <w:numPr>
          <w:ilvl w:val="0"/>
          <w:numId w:val="2"/>
        </w:numPr>
        <w:rPr>
          <w:rFonts w:ascii="Arial" w:hAnsi="Arial" w:cs="Arial"/>
          <w:sz w:val="20"/>
          <w:szCs w:val="20"/>
        </w:rPr>
      </w:pPr>
      <w:bookmarkStart w:id="1" w:name="_Hlk111217507"/>
      <w:r>
        <w:rPr>
          <w:rFonts w:ascii="Arial" w:hAnsi="Arial" w:cs="Arial"/>
          <w:sz w:val="20"/>
          <w:szCs w:val="20"/>
        </w:rPr>
        <w:t xml:space="preserve">Challenges </w:t>
      </w:r>
      <w:r w:rsidR="0091195A">
        <w:rPr>
          <w:rFonts w:ascii="Arial" w:hAnsi="Arial" w:cs="Arial"/>
          <w:sz w:val="20"/>
          <w:szCs w:val="20"/>
        </w:rPr>
        <w:t>faced by the SIG and its next phase of development</w:t>
      </w:r>
    </w:p>
    <w:bookmarkEnd w:id="1"/>
    <w:p w14:paraId="280F678E" w14:textId="4AA3284B" w:rsidR="00071199" w:rsidRDefault="000E1D2F" w:rsidP="00071199">
      <w:pPr>
        <w:pStyle w:val="ListParagraph"/>
        <w:numPr>
          <w:ilvl w:val="0"/>
          <w:numId w:val="2"/>
        </w:numPr>
        <w:rPr>
          <w:rFonts w:ascii="Arial" w:hAnsi="Arial" w:cs="Arial"/>
          <w:sz w:val="20"/>
          <w:szCs w:val="20"/>
        </w:rPr>
      </w:pPr>
      <w:r>
        <w:rPr>
          <w:rFonts w:ascii="Arial" w:hAnsi="Arial" w:cs="Arial"/>
          <w:sz w:val="20"/>
          <w:szCs w:val="20"/>
        </w:rPr>
        <w:t>Top level three year development plan</w:t>
      </w:r>
    </w:p>
    <w:p w14:paraId="704DA11B" w14:textId="6834DD22" w:rsidR="000E1D2F" w:rsidRPr="002A280A" w:rsidRDefault="000E1D2F" w:rsidP="000E1D2F">
      <w:pPr>
        <w:rPr>
          <w:rFonts w:ascii="Arial" w:hAnsi="Arial" w:cs="Arial"/>
          <w:b/>
          <w:bCs/>
          <w:sz w:val="20"/>
          <w:szCs w:val="20"/>
        </w:rPr>
      </w:pPr>
    </w:p>
    <w:p w14:paraId="4F145B69" w14:textId="55EF1E8E" w:rsidR="000E1D2F" w:rsidRPr="002A280A" w:rsidRDefault="000E1D2F" w:rsidP="000E1D2F">
      <w:pPr>
        <w:pStyle w:val="ListParagraph"/>
        <w:numPr>
          <w:ilvl w:val="0"/>
          <w:numId w:val="1"/>
        </w:numPr>
        <w:rPr>
          <w:rFonts w:ascii="Arial" w:hAnsi="Arial" w:cs="Arial"/>
          <w:b/>
          <w:bCs/>
          <w:sz w:val="20"/>
          <w:szCs w:val="20"/>
        </w:rPr>
      </w:pPr>
      <w:r w:rsidRPr="002A280A">
        <w:rPr>
          <w:rFonts w:ascii="Arial" w:hAnsi="Arial" w:cs="Arial"/>
          <w:b/>
          <w:bCs/>
          <w:sz w:val="20"/>
          <w:szCs w:val="20"/>
        </w:rPr>
        <w:t>Position of the SIG prior to COVID 19</w:t>
      </w:r>
    </w:p>
    <w:p w14:paraId="51740FD1" w14:textId="2547AFBF" w:rsidR="000E1D2F" w:rsidRDefault="000E1D2F" w:rsidP="000E1D2F">
      <w:pPr>
        <w:ind w:left="720"/>
        <w:rPr>
          <w:rFonts w:ascii="Arial" w:hAnsi="Arial" w:cs="Arial"/>
          <w:sz w:val="20"/>
          <w:szCs w:val="20"/>
        </w:rPr>
      </w:pPr>
      <w:r>
        <w:rPr>
          <w:rFonts w:ascii="Arial" w:hAnsi="Arial" w:cs="Arial"/>
          <w:sz w:val="20"/>
          <w:szCs w:val="20"/>
        </w:rPr>
        <w:t xml:space="preserve">The position of the SIG in </w:t>
      </w:r>
      <w:r w:rsidR="00BE4356">
        <w:rPr>
          <w:rFonts w:ascii="Arial" w:hAnsi="Arial" w:cs="Arial"/>
          <w:sz w:val="20"/>
          <w:szCs w:val="20"/>
        </w:rPr>
        <w:t>March</w:t>
      </w:r>
      <w:r>
        <w:rPr>
          <w:rFonts w:ascii="Arial" w:hAnsi="Arial" w:cs="Arial"/>
          <w:sz w:val="20"/>
          <w:szCs w:val="20"/>
        </w:rPr>
        <w:t xml:space="preserve"> 202</w:t>
      </w:r>
      <w:r w:rsidR="003D3569">
        <w:rPr>
          <w:rFonts w:ascii="Arial" w:hAnsi="Arial" w:cs="Arial"/>
          <w:sz w:val="20"/>
          <w:szCs w:val="20"/>
        </w:rPr>
        <w:t>0</w:t>
      </w:r>
      <w:r>
        <w:rPr>
          <w:rFonts w:ascii="Arial" w:hAnsi="Arial" w:cs="Arial"/>
          <w:sz w:val="20"/>
          <w:szCs w:val="20"/>
        </w:rPr>
        <w:t xml:space="preserve"> is best characterised by:</w:t>
      </w:r>
    </w:p>
    <w:p w14:paraId="1704D7C6" w14:textId="0A20C631" w:rsidR="000E1D2F" w:rsidRDefault="00CC7DC8" w:rsidP="000E1D2F">
      <w:pPr>
        <w:ind w:left="720"/>
        <w:rPr>
          <w:rFonts w:ascii="Arial" w:hAnsi="Arial" w:cs="Arial"/>
          <w:sz w:val="20"/>
          <w:szCs w:val="20"/>
        </w:rPr>
      </w:pPr>
      <w:r>
        <w:rPr>
          <w:rFonts w:ascii="Arial" w:hAnsi="Arial" w:cs="Arial"/>
          <w:b/>
          <w:bCs/>
          <w:sz w:val="20"/>
          <w:szCs w:val="20"/>
        </w:rPr>
        <w:t>Embedded in marketing and retail academic community with a</w:t>
      </w:r>
      <w:r w:rsidR="000E1D2F" w:rsidRPr="000E1D2F">
        <w:rPr>
          <w:rFonts w:ascii="Arial" w:hAnsi="Arial" w:cs="Arial"/>
          <w:b/>
          <w:bCs/>
          <w:sz w:val="20"/>
          <w:szCs w:val="20"/>
        </w:rPr>
        <w:t xml:space="preserve"> strong and stable membership base. </w:t>
      </w:r>
      <w:r w:rsidR="000E1D2F">
        <w:rPr>
          <w:rFonts w:ascii="Arial" w:hAnsi="Arial" w:cs="Arial"/>
          <w:b/>
          <w:bCs/>
          <w:sz w:val="20"/>
          <w:szCs w:val="20"/>
        </w:rPr>
        <w:t xml:space="preserve"> </w:t>
      </w:r>
      <w:r w:rsidR="000E1D2F" w:rsidRPr="000E1D2F">
        <w:rPr>
          <w:rFonts w:ascii="Arial" w:hAnsi="Arial" w:cs="Arial"/>
          <w:sz w:val="20"/>
          <w:szCs w:val="20"/>
        </w:rPr>
        <w:t>SIG</w:t>
      </w:r>
      <w:r w:rsidR="000E1D2F">
        <w:rPr>
          <w:rFonts w:ascii="Arial" w:hAnsi="Arial" w:cs="Arial"/>
          <w:b/>
          <w:bCs/>
          <w:sz w:val="20"/>
          <w:szCs w:val="20"/>
        </w:rPr>
        <w:t xml:space="preserve"> </w:t>
      </w:r>
      <w:r w:rsidR="000E1D2F">
        <w:rPr>
          <w:rFonts w:ascii="Arial" w:hAnsi="Arial" w:cs="Arial"/>
          <w:sz w:val="20"/>
          <w:szCs w:val="20"/>
        </w:rPr>
        <w:t>membership grew to circa 2</w:t>
      </w:r>
      <w:r w:rsidR="002A280A">
        <w:rPr>
          <w:rFonts w:ascii="Arial" w:hAnsi="Arial" w:cs="Arial"/>
          <w:sz w:val="20"/>
          <w:szCs w:val="20"/>
        </w:rPr>
        <w:t>40</w:t>
      </w:r>
      <w:r w:rsidR="000E1D2F">
        <w:rPr>
          <w:rFonts w:ascii="Arial" w:hAnsi="Arial" w:cs="Arial"/>
          <w:sz w:val="20"/>
          <w:szCs w:val="20"/>
        </w:rPr>
        <w:t xml:space="preserve"> annually, maintaining a healthy balance of overseas and UK membership, spread across Ph</w:t>
      </w:r>
      <w:r w:rsidR="002224D8">
        <w:rPr>
          <w:rFonts w:ascii="Arial" w:hAnsi="Arial" w:cs="Arial"/>
          <w:sz w:val="20"/>
          <w:szCs w:val="20"/>
        </w:rPr>
        <w:t>D</w:t>
      </w:r>
      <w:r w:rsidR="000E1D2F">
        <w:rPr>
          <w:rFonts w:ascii="Arial" w:hAnsi="Arial" w:cs="Arial"/>
          <w:sz w:val="20"/>
          <w:szCs w:val="20"/>
        </w:rPr>
        <w:t xml:space="preserve"> students, </w:t>
      </w:r>
      <w:r w:rsidR="00327710">
        <w:rPr>
          <w:rFonts w:ascii="Arial" w:hAnsi="Arial" w:cs="Arial"/>
          <w:sz w:val="20"/>
          <w:szCs w:val="20"/>
        </w:rPr>
        <w:t>ECA</w:t>
      </w:r>
      <w:r w:rsidR="000E1D2F">
        <w:rPr>
          <w:rFonts w:ascii="Arial" w:hAnsi="Arial" w:cs="Arial"/>
          <w:sz w:val="20"/>
          <w:szCs w:val="20"/>
        </w:rPr>
        <w:t>s and</w:t>
      </w:r>
      <w:r w:rsidR="00BE4356">
        <w:rPr>
          <w:rFonts w:ascii="Arial" w:hAnsi="Arial" w:cs="Arial"/>
          <w:sz w:val="20"/>
          <w:szCs w:val="20"/>
        </w:rPr>
        <w:t xml:space="preserve">, in the main, </w:t>
      </w:r>
      <w:r w:rsidR="000E1D2F">
        <w:rPr>
          <w:rFonts w:ascii="Arial" w:hAnsi="Arial" w:cs="Arial"/>
          <w:sz w:val="20"/>
          <w:szCs w:val="20"/>
        </w:rPr>
        <w:t>experienced academics. Membership largely attracted members from post ’92 institutions, although</w:t>
      </w:r>
      <w:r w:rsidR="002A280A">
        <w:rPr>
          <w:rFonts w:ascii="Arial" w:hAnsi="Arial" w:cs="Arial"/>
          <w:sz w:val="20"/>
          <w:szCs w:val="20"/>
        </w:rPr>
        <w:t xml:space="preserve"> holds a number of long standing members from Russell Group institutions.</w:t>
      </w:r>
    </w:p>
    <w:p w14:paraId="43A9F222" w14:textId="265FF3CF" w:rsidR="002A280A" w:rsidRDefault="00CC7DC8" w:rsidP="000E1D2F">
      <w:pPr>
        <w:ind w:left="720"/>
        <w:rPr>
          <w:rFonts w:ascii="Arial" w:hAnsi="Arial" w:cs="Arial"/>
          <w:sz w:val="20"/>
          <w:szCs w:val="20"/>
        </w:rPr>
      </w:pPr>
      <w:r>
        <w:rPr>
          <w:rFonts w:ascii="Arial" w:hAnsi="Arial" w:cs="Arial"/>
          <w:b/>
          <w:bCs/>
          <w:sz w:val="20"/>
          <w:szCs w:val="20"/>
        </w:rPr>
        <w:t>Continual development of Scholarship through a</w:t>
      </w:r>
      <w:r w:rsidR="001505BF">
        <w:rPr>
          <w:rFonts w:ascii="Arial" w:hAnsi="Arial" w:cs="Arial"/>
          <w:b/>
          <w:bCs/>
          <w:sz w:val="20"/>
          <w:szCs w:val="20"/>
        </w:rPr>
        <w:t xml:space="preserve"> large and v</w:t>
      </w:r>
      <w:r w:rsidR="003D3569">
        <w:rPr>
          <w:rFonts w:ascii="Arial" w:hAnsi="Arial" w:cs="Arial"/>
          <w:b/>
          <w:bCs/>
          <w:sz w:val="20"/>
          <w:szCs w:val="20"/>
        </w:rPr>
        <w:t xml:space="preserve">ibrant conference track. </w:t>
      </w:r>
      <w:r w:rsidR="003D3569" w:rsidRPr="001505BF">
        <w:rPr>
          <w:rFonts w:ascii="Arial" w:hAnsi="Arial" w:cs="Arial"/>
          <w:sz w:val="20"/>
          <w:szCs w:val="20"/>
        </w:rPr>
        <w:t xml:space="preserve">The annual conference track is </w:t>
      </w:r>
      <w:proofErr w:type="gramStart"/>
      <w:r w:rsidR="003D3569" w:rsidRPr="001505BF">
        <w:rPr>
          <w:rFonts w:ascii="Arial" w:hAnsi="Arial" w:cs="Arial"/>
          <w:sz w:val="20"/>
          <w:szCs w:val="20"/>
        </w:rPr>
        <w:t>usually  3</w:t>
      </w:r>
      <w:proofErr w:type="gramEnd"/>
      <w:r w:rsidR="003D3569" w:rsidRPr="001505BF">
        <w:rPr>
          <w:rFonts w:ascii="Arial" w:hAnsi="Arial" w:cs="Arial"/>
          <w:sz w:val="20"/>
          <w:szCs w:val="20"/>
          <w:vertAlign w:val="superscript"/>
        </w:rPr>
        <w:t>rd</w:t>
      </w:r>
      <w:r w:rsidR="003D3569" w:rsidRPr="001505BF">
        <w:rPr>
          <w:rFonts w:ascii="Arial" w:hAnsi="Arial" w:cs="Arial"/>
          <w:sz w:val="20"/>
          <w:szCs w:val="20"/>
        </w:rPr>
        <w:t xml:space="preserve"> or 4</w:t>
      </w:r>
      <w:r w:rsidR="003D3569" w:rsidRPr="001505BF">
        <w:rPr>
          <w:rFonts w:ascii="Arial" w:hAnsi="Arial" w:cs="Arial"/>
          <w:sz w:val="20"/>
          <w:szCs w:val="20"/>
          <w:vertAlign w:val="superscript"/>
        </w:rPr>
        <w:t>th</w:t>
      </w:r>
      <w:r w:rsidR="003D3569" w:rsidRPr="001505BF">
        <w:rPr>
          <w:rFonts w:ascii="Arial" w:hAnsi="Arial" w:cs="Arial"/>
          <w:sz w:val="20"/>
          <w:szCs w:val="20"/>
        </w:rPr>
        <w:t xml:space="preserve"> out of </w:t>
      </w:r>
      <w:r w:rsidR="001505BF" w:rsidRPr="001505BF">
        <w:rPr>
          <w:rFonts w:ascii="Arial" w:hAnsi="Arial" w:cs="Arial"/>
          <w:sz w:val="20"/>
          <w:szCs w:val="20"/>
        </w:rPr>
        <w:t>over 20</w:t>
      </w:r>
      <w:r w:rsidR="003D3569" w:rsidRPr="001505BF">
        <w:rPr>
          <w:rFonts w:ascii="Arial" w:hAnsi="Arial" w:cs="Arial"/>
          <w:sz w:val="20"/>
          <w:szCs w:val="20"/>
        </w:rPr>
        <w:t xml:space="preserve"> </w:t>
      </w:r>
      <w:r w:rsidR="001505BF" w:rsidRPr="001505BF">
        <w:rPr>
          <w:rFonts w:ascii="Arial" w:hAnsi="Arial" w:cs="Arial"/>
          <w:sz w:val="20"/>
          <w:szCs w:val="20"/>
        </w:rPr>
        <w:t xml:space="preserve">tracks </w:t>
      </w:r>
      <w:r w:rsidR="003D3569" w:rsidRPr="001505BF">
        <w:rPr>
          <w:rFonts w:ascii="Arial" w:hAnsi="Arial" w:cs="Arial"/>
          <w:sz w:val="20"/>
          <w:szCs w:val="20"/>
        </w:rPr>
        <w:t xml:space="preserve">in </w:t>
      </w:r>
      <w:r w:rsidR="001505BF" w:rsidRPr="001505BF">
        <w:rPr>
          <w:rFonts w:ascii="Arial" w:hAnsi="Arial" w:cs="Arial"/>
          <w:sz w:val="20"/>
          <w:szCs w:val="20"/>
        </w:rPr>
        <w:t xml:space="preserve">accepting circa 40 papers per year spanning the marketing retail discipline (mix of development and full papers). In </w:t>
      </w:r>
      <w:proofErr w:type="gramStart"/>
      <w:r w:rsidR="001505BF" w:rsidRPr="001505BF">
        <w:rPr>
          <w:rFonts w:ascii="Arial" w:hAnsi="Arial" w:cs="Arial"/>
          <w:sz w:val="20"/>
          <w:szCs w:val="20"/>
        </w:rPr>
        <w:t>addition</w:t>
      </w:r>
      <w:proofErr w:type="gramEnd"/>
      <w:r w:rsidR="001505BF" w:rsidRPr="001505BF">
        <w:rPr>
          <w:rFonts w:ascii="Arial" w:hAnsi="Arial" w:cs="Arial"/>
          <w:sz w:val="20"/>
          <w:szCs w:val="20"/>
        </w:rPr>
        <w:t xml:space="preserve"> the track features a PDW and mentoring of students at the Doctoral Symposium.</w:t>
      </w:r>
    </w:p>
    <w:p w14:paraId="39599791" w14:textId="74A39CC6" w:rsidR="001505BF" w:rsidRDefault="001505BF" w:rsidP="000E1D2F">
      <w:pPr>
        <w:ind w:left="720"/>
        <w:rPr>
          <w:rFonts w:ascii="Arial" w:hAnsi="Arial" w:cs="Arial"/>
          <w:sz w:val="20"/>
          <w:szCs w:val="20"/>
        </w:rPr>
      </w:pPr>
      <w:r>
        <w:rPr>
          <w:rFonts w:ascii="Arial" w:hAnsi="Arial" w:cs="Arial"/>
          <w:b/>
          <w:bCs/>
          <w:sz w:val="20"/>
          <w:szCs w:val="20"/>
        </w:rPr>
        <w:t>Financial stability.</w:t>
      </w:r>
      <w:r>
        <w:rPr>
          <w:rFonts w:ascii="Arial" w:hAnsi="Arial" w:cs="Arial"/>
          <w:sz w:val="20"/>
          <w:szCs w:val="20"/>
        </w:rPr>
        <w:t xml:space="preserve"> A </w:t>
      </w:r>
      <w:r w:rsidR="002224D8">
        <w:rPr>
          <w:rFonts w:ascii="Arial" w:hAnsi="Arial" w:cs="Arial"/>
          <w:sz w:val="20"/>
          <w:szCs w:val="20"/>
        </w:rPr>
        <w:t>vibrant</w:t>
      </w:r>
      <w:r>
        <w:rPr>
          <w:rFonts w:ascii="Arial" w:hAnsi="Arial" w:cs="Arial"/>
          <w:sz w:val="20"/>
          <w:szCs w:val="20"/>
        </w:rPr>
        <w:t xml:space="preserve"> activity programme for the SIG </w:t>
      </w:r>
      <w:r w:rsidR="00BE4356">
        <w:rPr>
          <w:rFonts w:ascii="Arial" w:hAnsi="Arial" w:cs="Arial"/>
          <w:sz w:val="20"/>
          <w:szCs w:val="20"/>
        </w:rPr>
        <w:t>c</w:t>
      </w:r>
      <w:r>
        <w:rPr>
          <w:rFonts w:ascii="Arial" w:hAnsi="Arial" w:cs="Arial"/>
          <w:sz w:val="20"/>
          <w:szCs w:val="20"/>
        </w:rPr>
        <w:t>ontinually generates income for the SIG. At the end of recent years the SIG held the maximum sum</w:t>
      </w:r>
      <w:r w:rsidR="00BE4356">
        <w:rPr>
          <w:rFonts w:ascii="Arial" w:hAnsi="Arial" w:cs="Arial"/>
          <w:sz w:val="20"/>
          <w:szCs w:val="20"/>
        </w:rPr>
        <w:t xml:space="preserve"> allowable</w:t>
      </w:r>
      <w:r>
        <w:rPr>
          <w:rFonts w:ascii="Arial" w:hAnsi="Arial" w:cs="Arial"/>
          <w:sz w:val="20"/>
          <w:szCs w:val="20"/>
        </w:rPr>
        <w:t xml:space="preserve"> of £3,000 in its revenue account.</w:t>
      </w:r>
    </w:p>
    <w:p w14:paraId="3CE68011" w14:textId="0ED0DAC2" w:rsidR="001505BF" w:rsidRDefault="00CC7DC8" w:rsidP="000E1D2F">
      <w:pPr>
        <w:ind w:left="720"/>
        <w:rPr>
          <w:rFonts w:ascii="Arial" w:hAnsi="Arial" w:cs="Arial"/>
          <w:sz w:val="20"/>
          <w:szCs w:val="20"/>
        </w:rPr>
      </w:pPr>
      <w:r>
        <w:rPr>
          <w:rFonts w:ascii="Arial" w:hAnsi="Arial" w:cs="Arial"/>
          <w:b/>
          <w:bCs/>
          <w:sz w:val="20"/>
          <w:szCs w:val="20"/>
        </w:rPr>
        <w:t xml:space="preserve">Community cohesion via </w:t>
      </w:r>
      <w:r w:rsidR="004F00F0">
        <w:rPr>
          <w:rFonts w:ascii="Arial" w:hAnsi="Arial" w:cs="Arial"/>
          <w:b/>
          <w:bCs/>
          <w:sz w:val="20"/>
          <w:szCs w:val="20"/>
        </w:rPr>
        <w:t xml:space="preserve">a </w:t>
      </w:r>
      <w:r>
        <w:rPr>
          <w:rFonts w:ascii="Arial" w:hAnsi="Arial" w:cs="Arial"/>
          <w:b/>
          <w:bCs/>
          <w:sz w:val="20"/>
          <w:szCs w:val="20"/>
        </w:rPr>
        <w:t>r</w:t>
      </w:r>
      <w:r w:rsidR="001505BF">
        <w:rPr>
          <w:rFonts w:ascii="Arial" w:hAnsi="Arial" w:cs="Arial"/>
          <w:b/>
          <w:bCs/>
          <w:sz w:val="20"/>
          <w:szCs w:val="20"/>
        </w:rPr>
        <w:t xml:space="preserve">egular schedule of </w:t>
      </w:r>
      <w:r w:rsidR="00E24CB7">
        <w:rPr>
          <w:rFonts w:ascii="Arial" w:hAnsi="Arial" w:cs="Arial"/>
          <w:b/>
          <w:bCs/>
          <w:sz w:val="20"/>
          <w:szCs w:val="20"/>
        </w:rPr>
        <w:t xml:space="preserve">annual </w:t>
      </w:r>
      <w:r w:rsidR="001505BF">
        <w:rPr>
          <w:rFonts w:ascii="Arial" w:hAnsi="Arial" w:cs="Arial"/>
          <w:b/>
          <w:bCs/>
          <w:sz w:val="20"/>
          <w:szCs w:val="20"/>
        </w:rPr>
        <w:t>SIG activity.</w:t>
      </w:r>
      <w:r w:rsidR="001505BF">
        <w:rPr>
          <w:rFonts w:ascii="Arial" w:hAnsi="Arial" w:cs="Arial"/>
          <w:sz w:val="20"/>
          <w:szCs w:val="20"/>
        </w:rPr>
        <w:t xml:space="preserve"> On average, annually</w:t>
      </w:r>
      <w:r w:rsidR="005E33D1">
        <w:rPr>
          <w:rFonts w:ascii="Arial" w:hAnsi="Arial" w:cs="Arial"/>
          <w:sz w:val="20"/>
          <w:szCs w:val="20"/>
        </w:rPr>
        <w:t>,</w:t>
      </w:r>
      <w:r w:rsidR="001505BF">
        <w:rPr>
          <w:rFonts w:ascii="Arial" w:hAnsi="Arial" w:cs="Arial"/>
          <w:sz w:val="20"/>
          <w:szCs w:val="20"/>
        </w:rPr>
        <w:t xml:space="preserve"> the SIG ran 3 membership events per year, including a regular one day marketing-as-practice conference. Other </w:t>
      </w:r>
      <w:r w:rsidR="006F5CFB">
        <w:rPr>
          <w:rFonts w:ascii="Arial" w:hAnsi="Arial" w:cs="Arial"/>
          <w:sz w:val="20"/>
          <w:szCs w:val="20"/>
        </w:rPr>
        <w:t xml:space="preserve">notable </w:t>
      </w:r>
      <w:r w:rsidR="001505BF">
        <w:rPr>
          <w:rFonts w:ascii="Arial" w:hAnsi="Arial" w:cs="Arial"/>
          <w:sz w:val="20"/>
          <w:szCs w:val="20"/>
        </w:rPr>
        <w:t xml:space="preserve">important activity </w:t>
      </w:r>
      <w:r w:rsidR="00035F59">
        <w:rPr>
          <w:rFonts w:ascii="Arial" w:hAnsi="Arial" w:cs="Arial"/>
          <w:sz w:val="20"/>
          <w:szCs w:val="20"/>
        </w:rPr>
        <w:t>addressed ‘what makes an employable graduate?’, early career researcher development and ‘re-visiting brand performance measurement’.</w:t>
      </w:r>
    </w:p>
    <w:p w14:paraId="70E104CF" w14:textId="45AB6EAC" w:rsidR="00035F59" w:rsidRPr="00617CC1" w:rsidRDefault="00035F59" w:rsidP="000E1D2F">
      <w:pPr>
        <w:ind w:left="720"/>
        <w:rPr>
          <w:rFonts w:ascii="Arial" w:hAnsi="Arial" w:cs="Arial"/>
          <w:sz w:val="20"/>
          <w:szCs w:val="20"/>
        </w:rPr>
      </w:pPr>
      <w:r>
        <w:rPr>
          <w:rFonts w:ascii="Arial" w:hAnsi="Arial" w:cs="Arial"/>
          <w:b/>
          <w:bCs/>
          <w:sz w:val="20"/>
          <w:szCs w:val="20"/>
        </w:rPr>
        <w:lastRenderedPageBreak/>
        <w:t>Established and active on-line community</w:t>
      </w:r>
      <w:r w:rsidR="00CC7DC8">
        <w:rPr>
          <w:rFonts w:ascii="Arial" w:hAnsi="Arial" w:cs="Arial"/>
          <w:b/>
          <w:bCs/>
          <w:sz w:val="20"/>
          <w:szCs w:val="20"/>
        </w:rPr>
        <w:t xml:space="preserve"> reaching further into the marketing and retail community</w:t>
      </w:r>
      <w:r>
        <w:rPr>
          <w:rFonts w:ascii="Arial" w:hAnsi="Arial" w:cs="Arial"/>
          <w:b/>
          <w:bCs/>
          <w:sz w:val="20"/>
          <w:szCs w:val="20"/>
        </w:rPr>
        <w:t xml:space="preserve">. </w:t>
      </w:r>
      <w:r w:rsidRPr="00617CC1">
        <w:rPr>
          <w:rFonts w:ascii="Arial" w:hAnsi="Arial" w:cs="Arial"/>
          <w:sz w:val="20"/>
          <w:szCs w:val="20"/>
        </w:rPr>
        <w:t>Thanks to the continuing and dedicated work of Dr Sarah-Louise Mitchel</w:t>
      </w:r>
      <w:r w:rsidR="00BE4356">
        <w:rPr>
          <w:rFonts w:ascii="Arial" w:hAnsi="Arial" w:cs="Arial"/>
          <w:sz w:val="20"/>
          <w:szCs w:val="20"/>
        </w:rPr>
        <w:t xml:space="preserve">l </w:t>
      </w:r>
      <w:r w:rsidRPr="00617CC1">
        <w:rPr>
          <w:rFonts w:ascii="Arial" w:hAnsi="Arial" w:cs="Arial"/>
          <w:sz w:val="20"/>
          <w:szCs w:val="20"/>
        </w:rPr>
        <w:t xml:space="preserve">and the regular contributions of Prof Anthony Kent </w:t>
      </w:r>
      <w:r w:rsidR="00BE4356">
        <w:rPr>
          <w:rFonts w:ascii="Arial" w:hAnsi="Arial" w:cs="Arial"/>
          <w:sz w:val="20"/>
          <w:szCs w:val="20"/>
        </w:rPr>
        <w:t xml:space="preserve">and committee members generally </w:t>
      </w:r>
      <w:r w:rsidRPr="00617CC1">
        <w:rPr>
          <w:rFonts w:ascii="Arial" w:hAnsi="Arial" w:cs="Arial"/>
          <w:sz w:val="20"/>
          <w:szCs w:val="20"/>
        </w:rPr>
        <w:t>the SIG has a</w:t>
      </w:r>
      <w:r w:rsidR="00617CC1" w:rsidRPr="00617CC1">
        <w:rPr>
          <w:rFonts w:ascii="Arial" w:hAnsi="Arial" w:cs="Arial"/>
          <w:sz w:val="20"/>
          <w:szCs w:val="20"/>
        </w:rPr>
        <w:t xml:space="preserve"> core and active linked-In community of </w:t>
      </w:r>
      <w:r w:rsidR="00E24CB7">
        <w:rPr>
          <w:rFonts w:ascii="Arial" w:hAnsi="Arial" w:cs="Arial"/>
          <w:sz w:val="20"/>
          <w:szCs w:val="20"/>
        </w:rPr>
        <w:t>circa</w:t>
      </w:r>
      <w:r w:rsidR="007D6EFA">
        <w:rPr>
          <w:rFonts w:ascii="Arial" w:hAnsi="Arial" w:cs="Arial"/>
          <w:sz w:val="20"/>
          <w:szCs w:val="20"/>
        </w:rPr>
        <w:t xml:space="preserve"> </w:t>
      </w:r>
      <w:r w:rsidR="00617CC1" w:rsidRPr="00617CC1">
        <w:rPr>
          <w:rFonts w:ascii="Arial" w:hAnsi="Arial" w:cs="Arial"/>
          <w:sz w:val="20"/>
          <w:szCs w:val="20"/>
        </w:rPr>
        <w:t>120 members.</w:t>
      </w:r>
    </w:p>
    <w:p w14:paraId="25BB7D80" w14:textId="073B3E8E" w:rsidR="00035F59" w:rsidRPr="00CC7DC8" w:rsidRDefault="00035F59" w:rsidP="000E1D2F">
      <w:pPr>
        <w:ind w:left="720"/>
        <w:rPr>
          <w:rFonts w:ascii="Arial" w:hAnsi="Arial" w:cs="Arial"/>
          <w:sz w:val="20"/>
          <w:szCs w:val="20"/>
        </w:rPr>
      </w:pPr>
      <w:r>
        <w:rPr>
          <w:rFonts w:ascii="Arial" w:hAnsi="Arial" w:cs="Arial"/>
          <w:b/>
          <w:bCs/>
          <w:sz w:val="20"/>
          <w:szCs w:val="20"/>
        </w:rPr>
        <w:t>Practitioner links.</w:t>
      </w:r>
      <w:r w:rsidR="00E24CB7">
        <w:rPr>
          <w:rFonts w:ascii="Arial" w:hAnsi="Arial" w:cs="Arial"/>
          <w:b/>
          <w:bCs/>
          <w:sz w:val="20"/>
          <w:szCs w:val="20"/>
        </w:rPr>
        <w:t xml:space="preserve"> </w:t>
      </w:r>
      <w:r w:rsidR="00CC7DC8" w:rsidRPr="00CC7DC8">
        <w:rPr>
          <w:rFonts w:ascii="Arial" w:hAnsi="Arial" w:cs="Arial"/>
          <w:sz w:val="20"/>
          <w:szCs w:val="20"/>
        </w:rPr>
        <w:t>The SIG works and has contacts with various practitioner bodies including the Chartered Institute of Marketing and the Worshipful Company of Marketers</w:t>
      </w:r>
      <w:r w:rsidR="00CC7DC8">
        <w:rPr>
          <w:rFonts w:ascii="Arial" w:hAnsi="Arial" w:cs="Arial"/>
          <w:sz w:val="20"/>
          <w:szCs w:val="20"/>
        </w:rPr>
        <w:t>.</w:t>
      </w:r>
    </w:p>
    <w:p w14:paraId="7F9ADD27" w14:textId="525D73A0" w:rsidR="00E24CB7" w:rsidRDefault="00CC7DC8" w:rsidP="000E1D2F">
      <w:pPr>
        <w:ind w:left="720"/>
        <w:rPr>
          <w:rFonts w:ascii="Arial" w:hAnsi="Arial" w:cs="Arial"/>
          <w:sz w:val="20"/>
          <w:szCs w:val="20"/>
        </w:rPr>
      </w:pPr>
      <w:r>
        <w:rPr>
          <w:rFonts w:ascii="Arial" w:hAnsi="Arial" w:cs="Arial"/>
          <w:b/>
          <w:bCs/>
          <w:sz w:val="20"/>
          <w:szCs w:val="20"/>
        </w:rPr>
        <w:t>Strong, e</w:t>
      </w:r>
      <w:r w:rsidR="00E24CB7">
        <w:rPr>
          <w:rFonts w:ascii="Arial" w:hAnsi="Arial" w:cs="Arial"/>
          <w:b/>
          <w:bCs/>
          <w:sz w:val="20"/>
          <w:szCs w:val="20"/>
        </w:rPr>
        <w:t xml:space="preserve">xperienced and active SIG committee. </w:t>
      </w:r>
      <w:r w:rsidR="00E24CB7" w:rsidRPr="00E24CB7">
        <w:rPr>
          <w:rFonts w:ascii="Arial" w:hAnsi="Arial" w:cs="Arial"/>
          <w:sz w:val="20"/>
          <w:szCs w:val="20"/>
        </w:rPr>
        <w:t xml:space="preserve">The SIG committee is comprised of experienced academics, who attended BAM as </w:t>
      </w:r>
      <w:r w:rsidR="002224D8">
        <w:rPr>
          <w:rFonts w:ascii="Arial" w:hAnsi="Arial" w:cs="Arial"/>
          <w:sz w:val="20"/>
          <w:szCs w:val="20"/>
        </w:rPr>
        <w:t>doctoral</w:t>
      </w:r>
      <w:r w:rsidR="00E24CB7" w:rsidRPr="00E24CB7">
        <w:rPr>
          <w:rFonts w:ascii="Arial" w:hAnsi="Arial" w:cs="Arial"/>
          <w:sz w:val="20"/>
          <w:szCs w:val="20"/>
        </w:rPr>
        <w:t xml:space="preserve"> students and continued to develop their careers through BAM and the SIG. All </w:t>
      </w:r>
      <w:r>
        <w:rPr>
          <w:rFonts w:ascii="Arial" w:hAnsi="Arial" w:cs="Arial"/>
          <w:sz w:val="20"/>
          <w:szCs w:val="20"/>
        </w:rPr>
        <w:t xml:space="preserve">formal </w:t>
      </w:r>
      <w:r w:rsidR="00E24CB7" w:rsidRPr="00E24CB7">
        <w:rPr>
          <w:rFonts w:ascii="Arial" w:hAnsi="Arial" w:cs="Arial"/>
          <w:sz w:val="20"/>
          <w:szCs w:val="20"/>
        </w:rPr>
        <w:t xml:space="preserve">SIG roles are </w:t>
      </w:r>
      <w:r w:rsidR="00BE4356">
        <w:rPr>
          <w:rFonts w:ascii="Arial" w:hAnsi="Arial" w:cs="Arial"/>
          <w:sz w:val="20"/>
          <w:szCs w:val="20"/>
        </w:rPr>
        <w:t>filled</w:t>
      </w:r>
      <w:r w:rsidR="00E24CB7" w:rsidRPr="00E24CB7">
        <w:rPr>
          <w:rFonts w:ascii="Arial" w:hAnsi="Arial" w:cs="Arial"/>
          <w:sz w:val="20"/>
          <w:szCs w:val="20"/>
        </w:rPr>
        <w:t xml:space="preserve"> and specialist roles have been established to create and manage activity that is critical to the SIGs development</w:t>
      </w:r>
      <w:r w:rsidR="00E24CB7">
        <w:rPr>
          <w:rFonts w:ascii="Arial" w:hAnsi="Arial" w:cs="Arial"/>
          <w:sz w:val="20"/>
          <w:szCs w:val="20"/>
        </w:rPr>
        <w:t>:</w:t>
      </w:r>
    </w:p>
    <w:tbl>
      <w:tblPr>
        <w:tblStyle w:val="TableGrid"/>
        <w:tblW w:w="0" w:type="auto"/>
        <w:tblInd w:w="720" w:type="dxa"/>
        <w:tblLook w:val="04A0" w:firstRow="1" w:lastRow="0" w:firstColumn="1" w:lastColumn="0" w:noHBand="0" w:noVBand="1"/>
      </w:tblPr>
      <w:tblGrid>
        <w:gridCol w:w="3103"/>
        <w:gridCol w:w="5193"/>
      </w:tblGrid>
      <w:tr w:rsidR="00B5731C" w14:paraId="7F08485B" w14:textId="77777777" w:rsidTr="00B5731C">
        <w:tc>
          <w:tcPr>
            <w:tcW w:w="3103" w:type="dxa"/>
          </w:tcPr>
          <w:p w14:paraId="04331BA3" w14:textId="77777777" w:rsidR="00B5731C" w:rsidRPr="00B5731C" w:rsidRDefault="00B5731C" w:rsidP="00B5731C">
            <w:pPr>
              <w:rPr>
                <w:rFonts w:ascii="Arial" w:hAnsi="Arial" w:cs="Arial"/>
                <w:sz w:val="20"/>
                <w:szCs w:val="20"/>
              </w:rPr>
            </w:pPr>
            <w:r w:rsidRPr="00B5731C">
              <w:rPr>
                <w:rFonts w:ascii="Arial" w:hAnsi="Arial" w:cs="Arial"/>
                <w:sz w:val="20"/>
                <w:szCs w:val="20"/>
              </w:rPr>
              <w:t>Dr Michael Benson</w:t>
            </w:r>
          </w:p>
          <w:p w14:paraId="5D532EE5" w14:textId="4381369E" w:rsidR="00B5731C" w:rsidRDefault="00B5731C" w:rsidP="00B5731C">
            <w:pPr>
              <w:rPr>
                <w:rFonts w:ascii="Arial" w:hAnsi="Arial" w:cs="Arial"/>
                <w:sz w:val="20"/>
                <w:szCs w:val="20"/>
              </w:rPr>
            </w:pPr>
            <w:r w:rsidRPr="00B5731C">
              <w:rPr>
                <w:rFonts w:ascii="Arial" w:hAnsi="Arial" w:cs="Arial"/>
                <w:sz w:val="20"/>
                <w:szCs w:val="20"/>
              </w:rPr>
              <w:t>Sheffield Ha</w:t>
            </w:r>
            <w:r>
              <w:rPr>
                <w:rFonts w:ascii="Arial" w:hAnsi="Arial" w:cs="Arial"/>
                <w:sz w:val="20"/>
                <w:szCs w:val="20"/>
              </w:rPr>
              <w:t>llam University</w:t>
            </w:r>
          </w:p>
        </w:tc>
        <w:tc>
          <w:tcPr>
            <w:tcW w:w="5193" w:type="dxa"/>
          </w:tcPr>
          <w:p w14:paraId="5B3AEFA4" w14:textId="31399494" w:rsidR="00B5731C" w:rsidRDefault="00B5731C" w:rsidP="000E1D2F">
            <w:pPr>
              <w:rPr>
                <w:rFonts w:ascii="Arial" w:hAnsi="Arial" w:cs="Arial"/>
                <w:sz w:val="20"/>
                <w:szCs w:val="20"/>
              </w:rPr>
            </w:pPr>
            <w:r>
              <w:rPr>
                <w:rFonts w:ascii="Arial" w:hAnsi="Arial" w:cs="Arial"/>
                <w:sz w:val="20"/>
                <w:szCs w:val="20"/>
              </w:rPr>
              <w:t xml:space="preserve">Treasurer and </w:t>
            </w:r>
            <w:r w:rsidR="00CC7DC8">
              <w:rPr>
                <w:rFonts w:ascii="Arial" w:hAnsi="Arial" w:cs="Arial"/>
                <w:sz w:val="20"/>
                <w:szCs w:val="20"/>
              </w:rPr>
              <w:t>practitioner engagement</w:t>
            </w:r>
          </w:p>
        </w:tc>
      </w:tr>
      <w:tr w:rsidR="00B5731C" w14:paraId="3D744B42" w14:textId="77777777" w:rsidTr="00B5731C">
        <w:tc>
          <w:tcPr>
            <w:tcW w:w="3103" w:type="dxa"/>
          </w:tcPr>
          <w:p w14:paraId="05B87E02" w14:textId="77777777" w:rsidR="00B5731C" w:rsidRPr="00B5731C" w:rsidRDefault="00B5731C" w:rsidP="00B5731C">
            <w:pPr>
              <w:rPr>
                <w:rFonts w:ascii="Arial" w:hAnsi="Arial" w:cs="Arial"/>
                <w:sz w:val="20"/>
                <w:szCs w:val="20"/>
              </w:rPr>
            </w:pPr>
            <w:r w:rsidRPr="00B5731C">
              <w:rPr>
                <w:rFonts w:ascii="Arial" w:hAnsi="Arial" w:cs="Arial"/>
                <w:sz w:val="20"/>
                <w:szCs w:val="20"/>
              </w:rPr>
              <w:t>Prof Carley Foster</w:t>
            </w:r>
          </w:p>
          <w:p w14:paraId="7BCCCCD5" w14:textId="11C6B81E" w:rsidR="00B5731C" w:rsidRDefault="00B5731C" w:rsidP="00B5731C">
            <w:pPr>
              <w:rPr>
                <w:rFonts w:ascii="Arial" w:hAnsi="Arial" w:cs="Arial"/>
                <w:sz w:val="20"/>
                <w:szCs w:val="20"/>
              </w:rPr>
            </w:pPr>
            <w:r w:rsidRPr="00B5731C">
              <w:rPr>
                <w:rFonts w:ascii="Arial" w:hAnsi="Arial" w:cs="Arial"/>
                <w:sz w:val="20"/>
                <w:szCs w:val="20"/>
              </w:rPr>
              <w:t>University of Derby</w:t>
            </w:r>
          </w:p>
        </w:tc>
        <w:tc>
          <w:tcPr>
            <w:tcW w:w="5193" w:type="dxa"/>
          </w:tcPr>
          <w:p w14:paraId="7ADAF84B" w14:textId="4A1913E8" w:rsidR="00B5731C" w:rsidRDefault="00CC7DC8" w:rsidP="00B5731C">
            <w:pPr>
              <w:rPr>
                <w:rFonts w:ascii="Arial" w:hAnsi="Arial" w:cs="Arial"/>
                <w:sz w:val="20"/>
                <w:szCs w:val="20"/>
              </w:rPr>
            </w:pPr>
            <w:r>
              <w:rPr>
                <w:rFonts w:ascii="Arial" w:hAnsi="Arial" w:cs="Arial"/>
                <w:sz w:val="20"/>
                <w:szCs w:val="20"/>
              </w:rPr>
              <w:t>Secretary and special issues editor</w:t>
            </w:r>
          </w:p>
        </w:tc>
      </w:tr>
      <w:tr w:rsidR="00B5731C" w14:paraId="6BB98D29" w14:textId="77777777" w:rsidTr="00B5731C">
        <w:tc>
          <w:tcPr>
            <w:tcW w:w="3103" w:type="dxa"/>
          </w:tcPr>
          <w:p w14:paraId="3A87A779" w14:textId="77777777" w:rsidR="00B5731C" w:rsidRDefault="00B5731C" w:rsidP="00B5731C">
            <w:pPr>
              <w:rPr>
                <w:rFonts w:ascii="Arial" w:hAnsi="Arial" w:cs="Arial"/>
                <w:sz w:val="20"/>
                <w:szCs w:val="20"/>
              </w:rPr>
            </w:pPr>
            <w:r>
              <w:rPr>
                <w:rFonts w:ascii="Arial" w:hAnsi="Arial" w:cs="Arial"/>
                <w:sz w:val="20"/>
                <w:szCs w:val="20"/>
              </w:rPr>
              <w:t>Dr Keith Glanfield</w:t>
            </w:r>
          </w:p>
          <w:p w14:paraId="3178001D" w14:textId="568BE8E2" w:rsidR="00B5731C" w:rsidRDefault="00B5731C" w:rsidP="00B5731C">
            <w:pPr>
              <w:rPr>
                <w:rFonts w:ascii="Arial" w:hAnsi="Arial" w:cs="Arial"/>
                <w:sz w:val="20"/>
                <w:szCs w:val="20"/>
              </w:rPr>
            </w:pPr>
            <w:r>
              <w:rPr>
                <w:rFonts w:ascii="Arial" w:hAnsi="Arial" w:cs="Arial"/>
                <w:sz w:val="20"/>
                <w:szCs w:val="20"/>
              </w:rPr>
              <w:t>Cardiff Metropolitan University</w:t>
            </w:r>
          </w:p>
        </w:tc>
        <w:tc>
          <w:tcPr>
            <w:tcW w:w="5193" w:type="dxa"/>
          </w:tcPr>
          <w:p w14:paraId="63A929E8" w14:textId="6EBECE77" w:rsidR="00B5731C" w:rsidRDefault="00CC7DC8" w:rsidP="00B5731C">
            <w:pPr>
              <w:rPr>
                <w:rFonts w:ascii="Arial" w:hAnsi="Arial" w:cs="Arial"/>
                <w:sz w:val="20"/>
                <w:szCs w:val="20"/>
              </w:rPr>
            </w:pPr>
            <w:r>
              <w:rPr>
                <w:rFonts w:ascii="Arial" w:hAnsi="Arial" w:cs="Arial"/>
                <w:sz w:val="20"/>
                <w:szCs w:val="20"/>
              </w:rPr>
              <w:t>Co-Chair: Conference</w:t>
            </w:r>
            <w:r w:rsidR="00F37081">
              <w:rPr>
                <w:rFonts w:ascii="Arial" w:hAnsi="Arial" w:cs="Arial"/>
                <w:sz w:val="20"/>
                <w:szCs w:val="20"/>
              </w:rPr>
              <w:t>,</w:t>
            </w:r>
            <w:r>
              <w:rPr>
                <w:rFonts w:ascii="Arial" w:hAnsi="Arial" w:cs="Arial"/>
                <w:sz w:val="20"/>
                <w:szCs w:val="20"/>
              </w:rPr>
              <w:t xml:space="preserve"> research</w:t>
            </w:r>
            <w:r w:rsidR="00F37081">
              <w:rPr>
                <w:rFonts w:ascii="Arial" w:hAnsi="Arial" w:cs="Arial"/>
                <w:sz w:val="20"/>
                <w:szCs w:val="20"/>
              </w:rPr>
              <w:t xml:space="preserve"> and partnerships</w:t>
            </w:r>
          </w:p>
        </w:tc>
      </w:tr>
      <w:tr w:rsidR="00B5731C" w14:paraId="1FBBFE61" w14:textId="77777777" w:rsidTr="00B5731C">
        <w:tc>
          <w:tcPr>
            <w:tcW w:w="3103" w:type="dxa"/>
          </w:tcPr>
          <w:p w14:paraId="517E3DC9" w14:textId="77777777" w:rsidR="00B5731C" w:rsidRDefault="00B5731C" w:rsidP="00B5731C">
            <w:pPr>
              <w:rPr>
                <w:rFonts w:ascii="Arial" w:hAnsi="Arial" w:cs="Arial"/>
                <w:sz w:val="20"/>
                <w:szCs w:val="20"/>
              </w:rPr>
            </w:pPr>
            <w:r>
              <w:rPr>
                <w:rFonts w:ascii="Arial" w:hAnsi="Arial" w:cs="Arial"/>
                <w:sz w:val="20"/>
                <w:szCs w:val="20"/>
              </w:rPr>
              <w:t>Prof Anthony Kent</w:t>
            </w:r>
          </w:p>
          <w:p w14:paraId="48693C9B" w14:textId="34DF4753" w:rsidR="00B5731C" w:rsidRDefault="00B5731C" w:rsidP="00B5731C">
            <w:pPr>
              <w:rPr>
                <w:rFonts w:ascii="Arial" w:hAnsi="Arial" w:cs="Arial"/>
                <w:sz w:val="20"/>
                <w:szCs w:val="20"/>
              </w:rPr>
            </w:pPr>
            <w:r>
              <w:rPr>
                <w:rFonts w:ascii="Arial" w:hAnsi="Arial" w:cs="Arial"/>
                <w:sz w:val="20"/>
                <w:szCs w:val="20"/>
              </w:rPr>
              <w:t>Nottingham Trent University</w:t>
            </w:r>
          </w:p>
        </w:tc>
        <w:tc>
          <w:tcPr>
            <w:tcW w:w="5193" w:type="dxa"/>
          </w:tcPr>
          <w:p w14:paraId="0846D091" w14:textId="0AF73B05" w:rsidR="00B5731C" w:rsidRDefault="00CC7DC8" w:rsidP="00B5731C">
            <w:pPr>
              <w:rPr>
                <w:rFonts w:ascii="Arial" w:hAnsi="Arial" w:cs="Arial"/>
                <w:sz w:val="20"/>
                <w:szCs w:val="20"/>
              </w:rPr>
            </w:pPr>
            <w:r>
              <w:rPr>
                <w:rFonts w:ascii="Arial" w:hAnsi="Arial" w:cs="Arial"/>
                <w:sz w:val="20"/>
                <w:szCs w:val="20"/>
              </w:rPr>
              <w:t>Research capacity</w:t>
            </w:r>
          </w:p>
        </w:tc>
      </w:tr>
      <w:tr w:rsidR="00B5731C" w14:paraId="2B719AF9" w14:textId="77777777" w:rsidTr="00B5731C">
        <w:tc>
          <w:tcPr>
            <w:tcW w:w="3103" w:type="dxa"/>
          </w:tcPr>
          <w:p w14:paraId="0901C4F4" w14:textId="5C530728" w:rsidR="00B5731C" w:rsidRDefault="00B5731C" w:rsidP="00B5731C">
            <w:pPr>
              <w:rPr>
                <w:rFonts w:ascii="Arial" w:hAnsi="Arial" w:cs="Arial"/>
                <w:sz w:val="20"/>
                <w:szCs w:val="20"/>
              </w:rPr>
            </w:pPr>
            <w:r>
              <w:rPr>
                <w:rFonts w:ascii="Arial" w:hAnsi="Arial" w:cs="Arial"/>
                <w:sz w:val="20"/>
                <w:szCs w:val="20"/>
              </w:rPr>
              <w:t>Dr Sarah-Louise Mitchel</w:t>
            </w:r>
            <w:r w:rsidR="004506F6">
              <w:rPr>
                <w:rFonts w:ascii="Arial" w:hAnsi="Arial" w:cs="Arial"/>
                <w:sz w:val="20"/>
                <w:szCs w:val="20"/>
              </w:rPr>
              <w:t>l</w:t>
            </w:r>
          </w:p>
          <w:p w14:paraId="0A1A8F75" w14:textId="2BE54623" w:rsidR="00B5731C" w:rsidRDefault="00B5731C" w:rsidP="00B5731C">
            <w:pPr>
              <w:rPr>
                <w:rFonts w:ascii="Arial" w:hAnsi="Arial" w:cs="Arial"/>
                <w:sz w:val="20"/>
                <w:szCs w:val="20"/>
              </w:rPr>
            </w:pPr>
            <w:r>
              <w:rPr>
                <w:rFonts w:ascii="Arial" w:hAnsi="Arial" w:cs="Arial"/>
                <w:sz w:val="20"/>
                <w:szCs w:val="20"/>
              </w:rPr>
              <w:t>Oxford Brookes University</w:t>
            </w:r>
          </w:p>
        </w:tc>
        <w:tc>
          <w:tcPr>
            <w:tcW w:w="5193" w:type="dxa"/>
          </w:tcPr>
          <w:p w14:paraId="37FE222B" w14:textId="6629AA19" w:rsidR="00B5731C" w:rsidRDefault="007D6EFA" w:rsidP="00B5731C">
            <w:pPr>
              <w:rPr>
                <w:rFonts w:ascii="Arial" w:hAnsi="Arial" w:cs="Arial"/>
                <w:sz w:val="20"/>
                <w:szCs w:val="20"/>
              </w:rPr>
            </w:pPr>
            <w:r>
              <w:rPr>
                <w:rFonts w:ascii="Arial" w:hAnsi="Arial" w:cs="Arial"/>
                <w:sz w:val="20"/>
                <w:szCs w:val="20"/>
              </w:rPr>
              <w:t>Communications and social media</w:t>
            </w:r>
          </w:p>
        </w:tc>
      </w:tr>
      <w:tr w:rsidR="00B5731C" w14:paraId="132FCA85" w14:textId="77777777" w:rsidTr="00B5731C">
        <w:tc>
          <w:tcPr>
            <w:tcW w:w="3103" w:type="dxa"/>
          </w:tcPr>
          <w:p w14:paraId="18C90D74" w14:textId="77777777" w:rsidR="00B5731C" w:rsidRDefault="00B5731C" w:rsidP="00B5731C">
            <w:pPr>
              <w:rPr>
                <w:rFonts w:ascii="Arial" w:hAnsi="Arial" w:cs="Arial"/>
                <w:sz w:val="20"/>
                <w:szCs w:val="20"/>
              </w:rPr>
            </w:pPr>
            <w:r>
              <w:rPr>
                <w:rFonts w:ascii="Arial" w:hAnsi="Arial" w:cs="Arial"/>
                <w:sz w:val="20"/>
                <w:szCs w:val="20"/>
              </w:rPr>
              <w:t>Dr Adam Poole</w:t>
            </w:r>
          </w:p>
          <w:p w14:paraId="405303A5" w14:textId="1324B036" w:rsidR="00B5731C" w:rsidRDefault="00B5731C" w:rsidP="00B5731C">
            <w:pPr>
              <w:rPr>
                <w:rFonts w:ascii="Arial" w:hAnsi="Arial" w:cs="Arial"/>
                <w:sz w:val="20"/>
                <w:szCs w:val="20"/>
              </w:rPr>
            </w:pPr>
            <w:r>
              <w:rPr>
                <w:rFonts w:ascii="Arial" w:hAnsi="Arial" w:cs="Arial"/>
                <w:sz w:val="20"/>
                <w:szCs w:val="20"/>
              </w:rPr>
              <w:t>University of West of England</w:t>
            </w:r>
          </w:p>
        </w:tc>
        <w:tc>
          <w:tcPr>
            <w:tcW w:w="5193" w:type="dxa"/>
          </w:tcPr>
          <w:p w14:paraId="4BBFABD4" w14:textId="12018A82" w:rsidR="00B5731C" w:rsidRDefault="00CC7DC8" w:rsidP="00B5731C">
            <w:pPr>
              <w:rPr>
                <w:rFonts w:ascii="Arial" w:hAnsi="Arial" w:cs="Arial"/>
                <w:sz w:val="20"/>
                <w:szCs w:val="20"/>
              </w:rPr>
            </w:pPr>
            <w:r>
              <w:rPr>
                <w:rFonts w:ascii="Arial" w:hAnsi="Arial" w:cs="Arial"/>
                <w:sz w:val="20"/>
                <w:szCs w:val="20"/>
              </w:rPr>
              <w:t>Co-Chair: Events and membership</w:t>
            </w:r>
          </w:p>
        </w:tc>
      </w:tr>
    </w:tbl>
    <w:p w14:paraId="2239AFD5" w14:textId="1A1B4DBB" w:rsidR="00CC7DC8" w:rsidRPr="00CC7DC8" w:rsidRDefault="00CC7DC8" w:rsidP="00CC7DC8">
      <w:pPr>
        <w:rPr>
          <w:rFonts w:ascii="Arial" w:hAnsi="Arial" w:cs="Arial"/>
          <w:b/>
          <w:bCs/>
          <w:sz w:val="20"/>
          <w:szCs w:val="20"/>
        </w:rPr>
      </w:pPr>
    </w:p>
    <w:p w14:paraId="03206D06" w14:textId="0183E029" w:rsidR="00CC7DC8" w:rsidRDefault="00CC7DC8" w:rsidP="00CC7DC8">
      <w:pPr>
        <w:pStyle w:val="ListParagraph"/>
        <w:numPr>
          <w:ilvl w:val="0"/>
          <w:numId w:val="1"/>
        </w:numPr>
        <w:rPr>
          <w:rFonts w:ascii="Arial" w:hAnsi="Arial" w:cs="Arial"/>
          <w:b/>
          <w:bCs/>
          <w:sz w:val="20"/>
          <w:szCs w:val="20"/>
        </w:rPr>
      </w:pPr>
      <w:bookmarkStart w:id="2" w:name="_Hlk111383132"/>
      <w:r w:rsidRPr="00CC7DC8">
        <w:rPr>
          <w:rFonts w:ascii="Arial" w:hAnsi="Arial" w:cs="Arial"/>
          <w:b/>
          <w:bCs/>
          <w:sz w:val="20"/>
          <w:szCs w:val="20"/>
        </w:rPr>
        <w:t>Unique positioning of BAM and the SIG in the marketing and retail academic community</w:t>
      </w:r>
    </w:p>
    <w:bookmarkEnd w:id="2"/>
    <w:p w14:paraId="3B3B341A" w14:textId="3F1D7E9A" w:rsidR="00CC7DC8" w:rsidRDefault="00EC161F" w:rsidP="00CC7DC8">
      <w:pPr>
        <w:ind w:left="720"/>
        <w:rPr>
          <w:rFonts w:ascii="Arial" w:hAnsi="Arial" w:cs="Arial"/>
          <w:sz w:val="20"/>
          <w:szCs w:val="20"/>
        </w:rPr>
      </w:pPr>
      <w:r>
        <w:rPr>
          <w:rFonts w:ascii="Arial" w:hAnsi="Arial" w:cs="Arial"/>
          <w:sz w:val="20"/>
          <w:szCs w:val="20"/>
        </w:rPr>
        <w:t>Primarily</w:t>
      </w:r>
      <w:r w:rsidR="00BE4356">
        <w:rPr>
          <w:rFonts w:ascii="Arial" w:hAnsi="Arial" w:cs="Arial"/>
          <w:sz w:val="20"/>
          <w:szCs w:val="20"/>
        </w:rPr>
        <w:t>,</w:t>
      </w:r>
      <w:r>
        <w:rPr>
          <w:rFonts w:ascii="Arial" w:hAnsi="Arial" w:cs="Arial"/>
          <w:sz w:val="20"/>
          <w:szCs w:val="20"/>
        </w:rPr>
        <w:t xml:space="preserve"> in the UK</w:t>
      </w:r>
      <w:r w:rsidR="00BE4356">
        <w:rPr>
          <w:rFonts w:ascii="Arial" w:hAnsi="Arial" w:cs="Arial"/>
          <w:sz w:val="20"/>
          <w:szCs w:val="20"/>
        </w:rPr>
        <w:t>,</w:t>
      </w:r>
      <w:r>
        <w:rPr>
          <w:rFonts w:ascii="Arial" w:hAnsi="Arial" w:cs="Arial"/>
          <w:sz w:val="20"/>
          <w:szCs w:val="20"/>
        </w:rPr>
        <w:t xml:space="preserve"> marketing and retail scholars can choose to affiliate to four learned societies. They are BAM, the Academy of Marketing, </w:t>
      </w:r>
      <w:r w:rsidR="00D76D0B">
        <w:rPr>
          <w:rFonts w:ascii="Arial" w:hAnsi="Arial" w:cs="Arial"/>
          <w:sz w:val="20"/>
          <w:szCs w:val="20"/>
        </w:rPr>
        <w:t>European Marketing Academy</w:t>
      </w:r>
      <w:r>
        <w:rPr>
          <w:rFonts w:ascii="Arial" w:hAnsi="Arial" w:cs="Arial"/>
          <w:sz w:val="20"/>
          <w:szCs w:val="20"/>
        </w:rPr>
        <w:t xml:space="preserve"> and the American Marketing Association. BAM and its M&amp;R SIG are uniquely positioned</w:t>
      </w:r>
      <w:r w:rsidR="00BE4356">
        <w:rPr>
          <w:rFonts w:ascii="Arial" w:hAnsi="Arial" w:cs="Arial"/>
          <w:sz w:val="20"/>
          <w:szCs w:val="20"/>
        </w:rPr>
        <w:t xml:space="preserve">. We </w:t>
      </w:r>
      <w:r>
        <w:rPr>
          <w:rFonts w:ascii="Arial" w:hAnsi="Arial" w:cs="Arial"/>
          <w:sz w:val="20"/>
          <w:szCs w:val="20"/>
        </w:rPr>
        <w:t xml:space="preserve">offer a unique conference </w:t>
      </w:r>
      <w:r w:rsidR="00F876B0">
        <w:rPr>
          <w:rFonts w:ascii="Arial" w:hAnsi="Arial" w:cs="Arial"/>
          <w:sz w:val="20"/>
          <w:szCs w:val="20"/>
        </w:rPr>
        <w:t xml:space="preserve">experience </w:t>
      </w:r>
      <w:r>
        <w:rPr>
          <w:rFonts w:ascii="Arial" w:hAnsi="Arial" w:cs="Arial"/>
          <w:sz w:val="20"/>
          <w:szCs w:val="20"/>
        </w:rPr>
        <w:t xml:space="preserve">and </w:t>
      </w:r>
      <w:r w:rsidR="00B6193B">
        <w:rPr>
          <w:rFonts w:ascii="Arial" w:hAnsi="Arial" w:cs="Arial"/>
          <w:sz w:val="20"/>
          <w:szCs w:val="20"/>
        </w:rPr>
        <w:t xml:space="preserve">an open and </w:t>
      </w:r>
      <w:r>
        <w:rPr>
          <w:rFonts w:ascii="Arial" w:hAnsi="Arial" w:cs="Arial"/>
          <w:sz w:val="20"/>
          <w:szCs w:val="20"/>
        </w:rPr>
        <w:t xml:space="preserve">welcoming </w:t>
      </w:r>
      <w:r w:rsidR="00B6193B">
        <w:rPr>
          <w:rFonts w:ascii="Arial" w:hAnsi="Arial" w:cs="Arial"/>
          <w:sz w:val="20"/>
          <w:szCs w:val="20"/>
        </w:rPr>
        <w:t xml:space="preserve">scholarly </w:t>
      </w:r>
      <w:r>
        <w:rPr>
          <w:rFonts w:ascii="Arial" w:hAnsi="Arial" w:cs="Arial"/>
          <w:sz w:val="20"/>
          <w:szCs w:val="20"/>
        </w:rPr>
        <w:t>community.</w:t>
      </w:r>
      <w:r w:rsidR="00F876B0">
        <w:rPr>
          <w:rFonts w:ascii="Arial" w:hAnsi="Arial" w:cs="Arial"/>
          <w:sz w:val="20"/>
          <w:szCs w:val="20"/>
        </w:rPr>
        <w:t xml:space="preserve"> </w:t>
      </w:r>
      <w:r w:rsidR="00B6193B">
        <w:rPr>
          <w:rFonts w:ascii="Arial" w:hAnsi="Arial" w:cs="Arial"/>
          <w:sz w:val="20"/>
          <w:szCs w:val="20"/>
        </w:rPr>
        <w:t>BAMs marketing and retail</w:t>
      </w:r>
      <w:r w:rsidR="00F876B0">
        <w:rPr>
          <w:rFonts w:ascii="Arial" w:hAnsi="Arial" w:cs="Arial"/>
          <w:sz w:val="20"/>
          <w:szCs w:val="20"/>
        </w:rPr>
        <w:t xml:space="preserve"> SIG is</w:t>
      </w:r>
      <w:r w:rsidR="005A0FD3">
        <w:rPr>
          <w:rFonts w:ascii="Arial" w:hAnsi="Arial" w:cs="Arial"/>
          <w:sz w:val="20"/>
          <w:szCs w:val="20"/>
        </w:rPr>
        <w:t xml:space="preserve"> </w:t>
      </w:r>
      <w:r w:rsidR="00F876B0">
        <w:rPr>
          <w:rFonts w:ascii="Arial" w:hAnsi="Arial" w:cs="Arial"/>
          <w:sz w:val="20"/>
          <w:szCs w:val="20"/>
        </w:rPr>
        <w:t xml:space="preserve">complementary </w:t>
      </w:r>
      <w:r w:rsidR="005A0FD3">
        <w:rPr>
          <w:rFonts w:ascii="Arial" w:hAnsi="Arial" w:cs="Arial"/>
          <w:sz w:val="20"/>
          <w:szCs w:val="20"/>
        </w:rPr>
        <w:t>as</w:t>
      </w:r>
      <w:r w:rsidR="0091195A">
        <w:rPr>
          <w:rFonts w:ascii="Arial" w:hAnsi="Arial" w:cs="Arial"/>
          <w:sz w:val="20"/>
          <w:szCs w:val="20"/>
        </w:rPr>
        <w:t xml:space="preserve"> an</w:t>
      </w:r>
      <w:r w:rsidR="005A0FD3">
        <w:rPr>
          <w:rFonts w:ascii="Arial" w:hAnsi="Arial" w:cs="Arial"/>
          <w:sz w:val="20"/>
          <w:szCs w:val="20"/>
        </w:rPr>
        <w:t xml:space="preserve"> </w:t>
      </w:r>
      <w:r w:rsidR="00F876B0">
        <w:rPr>
          <w:rFonts w:ascii="Arial" w:hAnsi="Arial" w:cs="Arial"/>
          <w:sz w:val="20"/>
          <w:szCs w:val="20"/>
        </w:rPr>
        <w:t>alternative</w:t>
      </w:r>
      <w:r w:rsidR="00B6193B">
        <w:rPr>
          <w:rFonts w:ascii="Arial" w:hAnsi="Arial" w:cs="Arial"/>
          <w:sz w:val="20"/>
          <w:szCs w:val="20"/>
        </w:rPr>
        <w:t xml:space="preserve"> to the other </w:t>
      </w:r>
      <w:r w:rsidR="005A0FD3">
        <w:rPr>
          <w:rFonts w:ascii="Arial" w:hAnsi="Arial" w:cs="Arial"/>
          <w:sz w:val="20"/>
          <w:szCs w:val="20"/>
        </w:rPr>
        <w:t>learned soci</w:t>
      </w:r>
      <w:r w:rsidR="00BE4356">
        <w:rPr>
          <w:rFonts w:ascii="Arial" w:hAnsi="Arial" w:cs="Arial"/>
          <w:sz w:val="20"/>
          <w:szCs w:val="20"/>
        </w:rPr>
        <w:t>e</w:t>
      </w:r>
      <w:r w:rsidR="005A0FD3">
        <w:rPr>
          <w:rFonts w:ascii="Arial" w:hAnsi="Arial" w:cs="Arial"/>
          <w:sz w:val="20"/>
          <w:szCs w:val="20"/>
        </w:rPr>
        <w:t>ties</w:t>
      </w:r>
      <w:r w:rsidR="00F876B0">
        <w:rPr>
          <w:rFonts w:ascii="Arial" w:hAnsi="Arial" w:cs="Arial"/>
          <w:sz w:val="20"/>
          <w:szCs w:val="20"/>
        </w:rPr>
        <w:t>.</w:t>
      </w:r>
    </w:p>
    <w:p w14:paraId="482E6E8C" w14:textId="3853D32B" w:rsidR="00D76D0B" w:rsidRDefault="00D76D0B" w:rsidP="00CC7DC8">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2119"/>
        <w:gridCol w:w="2059"/>
        <w:gridCol w:w="2059"/>
        <w:gridCol w:w="2059"/>
      </w:tblGrid>
      <w:tr w:rsidR="00B324C3" w:rsidRPr="00BE4356" w14:paraId="4C0F1D67" w14:textId="77777777" w:rsidTr="00B324C3">
        <w:tc>
          <w:tcPr>
            <w:tcW w:w="2119" w:type="dxa"/>
          </w:tcPr>
          <w:p w14:paraId="21638EB1" w14:textId="4321E184" w:rsidR="00D76D0B" w:rsidRPr="00BE4356" w:rsidRDefault="00D76D0B" w:rsidP="00CC7DC8">
            <w:pPr>
              <w:rPr>
                <w:rFonts w:ascii="Arial" w:hAnsi="Arial" w:cs="Arial"/>
                <w:b/>
                <w:bCs/>
                <w:sz w:val="16"/>
                <w:szCs w:val="16"/>
              </w:rPr>
            </w:pPr>
            <w:r w:rsidRPr="00BE4356">
              <w:rPr>
                <w:rFonts w:ascii="Arial" w:hAnsi="Arial" w:cs="Arial"/>
                <w:b/>
                <w:bCs/>
                <w:sz w:val="16"/>
                <w:szCs w:val="16"/>
              </w:rPr>
              <w:t>BAM</w:t>
            </w:r>
          </w:p>
        </w:tc>
        <w:tc>
          <w:tcPr>
            <w:tcW w:w="2059" w:type="dxa"/>
          </w:tcPr>
          <w:p w14:paraId="0365F159" w14:textId="17BC12D9" w:rsidR="00D76D0B" w:rsidRPr="00BE4356" w:rsidRDefault="00D76D0B" w:rsidP="00CC7DC8">
            <w:pPr>
              <w:rPr>
                <w:rFonts w:ascii="Arial" w:hAnsi="Arial" w:cs="Arial"/>
                <w:b/>
                <w:bCs/>
                <w:sz w:val="16"/>
                <w:szCs w:val="16"/>
              </w:rPr>
            </w:pPr>
            <w:r w:rsidRPr="00BE4356">
              <w:rPr>
                <w:rFonts w:ascii="Arial" w:hAnsi="Arial" w:cs="Arial"/>
                <w:b/>
                <w:bCs/>
                <w:sz w:val="16"/>
                <w:szCs w:val="16"/>
              </w:rPr>
              <w:t>Academy of Marketing</w:t>
            </w:r>
          </w:p>
        </w:tc>
        <w:tc>
          <w:tcPr>
            <w:tcW w:w="2059" w:type="dxa"/>
          </w:tcPr>
          <w:p w14:paraId="78E89D06" w14:textId="150D20F9" w:rsidR="00D76D0B" w:rsidRPr="00BE4356" w:rsidRDefault="00D76D0B" w:rsidP="00CC7DC8">
            <w:pPr>
              <w:rPr>
                <w:rFonts w:ascii="Arial" w:hAnsi="Arial" w:cs="Arial"/>
                <w:b/>
                <w:bCs/>
                <w:sz w:val="16"/>
                <w:szCs w:val="16"/>
              </w:rPr>
            </w:pPr>
            <w:r w:rsidRPr="00BE4356">
              <w:rPr>
                <w:rFonts w:ascii="Arial" w:hAnsi="Arial" w:cs="Arial"/>
                <w:b/>
                <w:bCs/>
                <w:sz w:val="16"/>
                <w:szCs w:val="16"/>
              </w:rPr>
              <w:t>European Marketing Academy</w:t>
            </w:r>
          </w:p>
        </w:tc>
        <w:tc>
          <w:tcPr>
            <w:tcW w:w="2059" w:type="dxa"/>
          </w:tcPr>
          <w:p w14:paraId="0EDCEA24" w14:textId="57DFF8E8" w:rsidR="00D76D0B" w:rsidRPr="00BE4356" w:rsidRDefault="00D76D0B" w:rsidP="00CC7DC8">
            <w:pPr>
              <w:rPr>
                <w:rFonts w:ascii="Arial" w:hAnsi="Arial" w:cs="Arial"/>
                <w:b/>
                <w:bCs/>
                <w:sz w:val="16"/>
                <w:szCs w:val="16"/>
              </w:rPr>
            </w:pPr>
            <w:r w:rsidRPr="00BE4356">
              <w:rPr>
                <w:rFonts w:ascii="Arial" w:hAnsi="Arial" w:cs="Arial"/>
                <w:b/>
                <w:bCs/>
                <w:sz w:val="16"/>
                <w:szCs w:val="16"/>
              </w:rPr>
              <w:t>American Marketing Association</w:t>
            </w:r>
          </w:p>
        </w:tc>
      </w:tr>
      <w:tr w:rsidR="00B324C3" w:rsidRPr="00BE4356" w14:paraId="26D02ACE" w14:textId="77777777" w:rsidTr="00B324C3">
        <w:tc>
          <w:tcPr>
            <w:tcW w:w="2119" w:type="dxa"/>
          </w:tcPr>
          <w:p w14:paraId="7AE7C657" w14:textId="0942A760" w:rsidR="00D76D0B" w:rsidRPr="00BE4356" w:rsidRDefault="00D76D0B" w:rsidP="00CC7DC8">
            <w:pPr>
              <w:rPr>
                <w:rFonts w:ascii="Arial" w:hAnsi="Arial" w:cs="Arial"/>
                <w:sz w:val="16"/>
                <w:szCs w:val="16"/>
              </w:rPr>
            </w:pPr>
            <w:r w:rsidRPr="00BE4356">
              <w:rPr>
                <w:rFonts w:ascii="Arial" w:hAnsi="Arial" w:cs="Arial"/>
                <w:b/>
                <w:bCs/>
                <w:sz w:val="16"/>
                <w:szCs w:val="16"/>
              </w:rPr>
              <w:t>Inter-disciplinary</w:t>
            </w:r>
            <w:r w:rsidRPr="00BE4356">
              <w:rPr>
                <w:rFonts w:ascii="Arial" w:hAnsi="Arial" w:cs="Arial"/>
                <w:sz w:val="16"/>
                <w:szCs w:val="16"/>
              </w:rPr>
              <w:t xml:space="preserve"> </w:t>
            </w:r>
            <w:r w:rsidRPr="00BE4356">
              <w:rPr>
                <w:rFonts w:ascii="Arial" w:hAnsi="Arial" w:cs="Arial"/>
                <w:b/>
                <w:bCs/>
                <w:sz w:val="16"/>
                <w:szCs w:val="16"/>
              </w:rPr>
              <w:t>with access to 21 other SIG disciplines</w:t>
            </w:r>
          </w:p>
        </w:tc>
        <w:tc>
          <w:tcPr>
            <w:tcW w:w="2059" w:type="dxa"/>
          </w:tcPr>
          <w:p w14:paraId="28B0F437" w14:textId="7474334E" w:rsidR="00D76D0B" w:rsidRPr="00BE4356" w:rsidRDefault="00D76D0B" w:rsidP="00CC7DC8">
            <w:pPr>
              <w:rPr>
                <w:rFonts w:ascii="Arial" w:hAnsi="Arial" w:cs="Arial"/>
                <w:sz w:val="16"/>
                <w:szCs w:val="16"/>
              </w:rPr>
            </w:pPr>
            <w:r w:rsidRPr="00BE4356">
              <w:rPr>
                <w:rFonts w:ascii="Arial" w:hAnsi="Arial" w:cs="Arial"/>
                <w:sz w:val="16"/>
                <w:szCs w:val="16"/>
              </w:rPr>
              <w:t>Marketing only</w:t>
            </w:r>
          </w:p>
        </w:tc>
        <w:tc>
          <w:tcPr>
            <w:tcW w:w="2059" w:type="dxa"/>
          </w:tcPr>
          <w:p w14:paraId="27959828" w14:textId="5F73650A" w:rsidR="00D76D0B" w:rsidRPr="00BE4356" w:rsidRDefault="00D76D0B" w:rsidP="00CC7DC8">
            <w:pPr>
              <w:rPr>
                <w:rFonts w:ascii="Arial" w:hAnsi="Arial" w:cs="Arial"/>
                <w:sz w:val="16"/>
                <w:szCs w:val="16"/>
              </w:rPr>
            </w:pPr>
            <w:r w:rsidRPr="00BE4356">
              <w:rPr>
                <w:rFonts w:ascii="Arial" w:hAnsi="Arial" w:cs="Arial"/>
                <w:sz w:val="16"/>
                <w:szCs w:val="16"/>
              </w:rPr>
              <w:t>Marketing only</w:t>
            </w:r>
          </w:p>
        </w:tc>
        <w:tc>
          <w:tcPr>
            <w:tcW w:w="2059" w:type="dxa"/>
          </w:tcPr>
          <w:p w14:paraId="30FAF685" w14:textId="0FCD6916" w:rsidR="00D76D0B" w:rsidRPr="00BE4356" w:rsidRDefault="00D76D0B" w:rsidP="00CC7DC8">
            <w:pPr>
              <w:rPr>
                <w:rFonts w:ascii="Arial" w:hAnsi="Arial" w:cs="Arial"/>
                <w:sz w:val="16"/>
                <w:szCs w:val="16"/>
              </w:rPr>
            </w:pPr>
            <w:r w:rsidRPr="00BE4356">
              <w:rPr>
                <w:rFonts w:ascii="Arial" w:hAnsi="Arial" w:cs="Arial"/>
                <w:sz w:val="16"/>
                <w:szCs w:val="16"/>
              </w:rPr>
              <w:t>Marketing only</w:t>
            </w:r>
          </w:p>
        </w:tc>
      </w:tr>
      <w:tr w:rsidR="00B324C3" w:rsidRPr="00BE4356" w14:paraId="480E9BFA" w14:textId="77777777" w:rsidTr="00B324C3">
        <w:tc>
          <w:tcPr>
            <w:tcW w:w="2119" w:type="dxa"/>
          </w:tcPr>
          <w:p w14:paraId="1B06D630" w14:textId="392862AB" w:rsidR="00D76D0B" w:rsidRPr="00BE4356" w:rsidRDefault="00D76D0B" w:rsidP="00CC7DC8">
            <w:pPr>
              <w:rPr>
                <w:rFonts w:ascii="Arial" w:hAnsi="Arial" w:cs="Arial"/>
                <w:sz w:val="16"/>
                <w:szCs w:val="16"/>
              </w:rPr>
            </w:pPr>
            <w:r w:rsidRPr="00BE4356">
              <w:rPr>
                <w:rFonts w:ascii="Arial" w:hAnsi="Arial" w:cs="Arial"/>
                <w:b/>
                <w:bCs/>
                <w:sz w:val="16"/>
                <w:szCs w:val="16"/>
              </w:rPr>
              <w:t xml:space="preserve">All of marketing is </w:t>
            </w:r>
            <w:r w:rsidR="008B3878" w:rsidRPr="00BE4356">
              <w:rPr>
                <w:rFonts w:ascii="Arial" w:hAnsi="Arial" w:cs="Arial"/>
                <w:b/>
                <w:bCs/>
                <w:sz w:val="16"/>
                <w:szCs w:val="16"/>
              </w:rPr>
              <w:t>represented</w:t>
            </w:r>
            <w:r w:rsidR="008B3878" w:rsidRPr="00BE4356">
              <w:rPr>
                <w:rFonts w:ascii="Arial" w:hAnsi="Arial" w:cs="Arial"/>
                <w:sz w:val="16"/>
                <w:szCs w:val="16"/>
              </w:rPr>
              <w:t xml:space="preserve"> </w:t>
            </w:r>
            <w:r w:rsidRPr="00BE4356">
              <w:rPr>
                <w:rFonts w:ascii="Arial" w:hAnsi="Arial" w:cs="Arial"/>
                <w:b/>
                <w:bCs/>
                <w:sz w:val="16"/>
                <w:szCs w:val="16"/>
              </w:rPr>
              <w:t>within one SIG</w:t>
            </w:r>
          </w:p>
        </w:tc>
        <w:tc>
          <w:tcPr>
            <w:tcW w:w="2059" w:type="dxa"/>
          </w:tcPr>
          <w:p w14:paraId="7053AF80" w14:textId="1E5D31B5" w:rsidR="00D76D0B" w:rsidRPr="00BE4356" w:rsidRDefault="00D76D0B" w:rsidP="00CC7DC8">
            <w:pPr>
              <w:rPr>
                <w:rFonts w:ascii="Arial" w:hAnsi="Arial" w:cs="Arial"/>
                <w:sz w:val="16"/>
                <w:szCs w:val="16"/>
              </w:rPr>
            </w:pPr>
            <w:r w:rsidRPr="00BE4356">
              <w:rPr>
                <w:rFonts w:ascii="Arial" w:hAnsi="Arial" w:cs="Arial"/>
                <w:sz w:val="16"/>
                <w:szCs w:val="16"/>
              </w:rPr>
              <w:t>Marketing is divided into specialised SIGs</w:t>
            </w:r>
          </w:p>
        </w:tc>
        <w:tc>
          <w:tcPr>
            <w:tcW w:w="2059" w:type="dxa"/>
          </w:tcPr>
          <w:p w14:paraId="5580A6F4" w14:textId="48A043F9" w:rsidR="00D76D0B" w:rsidRPr="00BE4356" w:rsidRDefault="00D76D0B" w:rsidP="00CC7DC8">
            <w:pPr>
              <w:rPr>
                <w:rFonts w:ascii="Arial" w:hAnsi="Arial" w:cs="Arial"/>
                <w:sz w:val="16"/>
                <w:szCs w:val="16"/>
              </w:rPr>
            </w:pPr>
            <w:r w:rsidRPr="00BE4356">
              <w:rPr>
                <w:rFonts w:ascii="Arial" w:hAnsi="Arial" w:cs="Arial"/>
                <w:sz w:val="16"/>
                <w:szCs w:val="16"/>
              </w:rPr>
              <w:t>Marketing is divided into very specialised SIGs</w:t>
            </w:r>
          </w:p>
        </w:tc>
        <w:tc>
          <w:tcPr>
            <w:tcW w:w="2059" w:type="dxa"/>
          </w:tcPr>
          <w:p w14:paraId="4391B662" w14:textId="267FECB2" w:rsidR="00D76D0B" w:rsidRPr="00BE4356" w:rsidRDefault="008B3878" w:rsidP="00CC7DC8">
            <w:pPr>
              <w:rPr>
                <w:rFonts w:ascii="Arial" w:hAnsi="Arial" w:cs="Arial"/>
                <w:sz w:val="16"/>
                <w:szCs w:val="16"/>
              </w:rPr>
            </w:pPr>
            <w:r w:rsidRPr="00BE4356">
              <w:rPr>
                <w:rFonts w:ascii="Arial" w:hAnsi="Arial" w:cs="Arial"/>
                <w:sz w:val="16"/>
                <w:szCs w:val="16"/>
              </w:rPr>
              <w:t>Marketing is divided into very specialised SIGs</w:t>
            </w:r>
          </w:p>
        </w:tc>
      </w:tr>
      <w:tr w:rsidR="00B324C3" w:rsidRPr="00BE4356" w14:paraId="1096D7CE" w14:textId="77777777" w:rsidTr="00B324C3">
        <w:tc>
          <w:tcPr>
            <w:tcW w:w="2119" w:type="dxa"/>
          </w:tcPr>
          <w:p w14:paraId="73829F82" w14:textId="1552FEBE" w:rsidR="00D76D0B" w:rsidRPr="00BE4356" w:rsidRDefault="008B3878" w:rsidP="00CC7DC8">
            <w:pPr>
              <w:rPr>
                <w:rFonts w:ascii="Arial" w:hAnsi="Arial" w:cs="Arial"/>
                <w:sz w:val="16"/>
                <w:szCs w:val="16"/>
              </w:rPr>
            </w:pPr>
            <w:r w:rsidRPr="00BE4356">
              <w:rPr>
                <w:rFonts w:ascii="Arial" w:hAnsi="Arial" w:cs="Arial"/>
                <w:b/>
                <w:bCs/>
                <w:sz w:val="16"/>
                <w:szCs w:val="16"/>
              </w:rPr>
              <w:t>All research methodologies are welcome</w:t>
            </w:r>
            <w:r w:rsidRPr="00BE4356">
              <w:rPr>
                <w:rFonts w:ascii="Arial" w:hAnsi="Arial" w:cs="Arial"/>
                <w:sz w:val="16"/>
                <w:szCs w:val="16"/>
              </w:rPr>
              <w:t xml:space="preserve"> </w:t>
            </w:r>
            <w:r w:rsidRPr="00BE4356">
              <w:rPr>
                <w:rFonts w:ascii="Arial" w:hAnsi="Arial" w:cs="Arial"/>
                <w:b/>
                <w:bCs/>
                <w:sz w:val="16"/>
                <w:szCs w:val="16"/>
              </w:rPr>
              <w:t>and given equal weight</w:t>
            </w:r>
          </w:p>
        </w:tc>
        <w:tc>
          <w:tcPr>
            <w:tcW w:w="2059" w:type="dxa"/>
          </w:tcPr>
          <w:p w14:paraId="752E2852" w14:textId="1CABBEFD" w:rsidR="00D76D0B" w:rsidRPr="00BE4356" w:rsidRDefault="00356190" w:rsidP="00CC7DC8">
            <w:pPr>
              <w:rPr>
                <w:rFonts w:ascii="Arial" w:hAnsi="Arial" w:cs="Arial"/>
                <w:sz w:val="16"/>
                <w:szCs w:val="16"/>
              </w:rPr>
            </w:pPr>
            <w:r>
              <w:rPr>
                <w:rFonts w:ascii="Arial" w:hAnsi="Arial" w:cs="Arial"/>
                <w:sz w:val="16"/>
                <w:szCs w:val="16"/>
              </w:rPr>
              <w:t>All methodologies are accepted</w:t>
            </w:r>
          </w:p>
        </w:tc>
        <w:tc>
          <w:tcPr>
            <w:tcW w:w="2059" w:type="dxa"/>
          </w:tcPr>
          <w:p w14:paraId="06CDD9CA" w14:textId="1AC0915C" w:rsidR="00D76D0B" w:rsidRPr="00BE4356" w:rsidRDefault="008B3878" w:rsidP="00CC7DC8">
            <w:pPr>
              <w:rPr>
                <w:rFonts w:ascii="Arial" w:hAnsi="Arial" w:cs="Arial"/>
                <w:sz w:val="16"/>
                <w:szCs w:val="16"/>
              </w:rPr>
            </w:pPr>
            <w:r w:rsidRPr="00BE4356">
              <w:rPr>
                <w:rFonts w:ascii="Arial" w:hAnsi="Arial" w:cs="Arial"/>
                <w:sz w:val="16"/>
                <w:szCs w:val="16"/>
              </w:rPr>
              <w:t>Primarily quantitative methods</w:t>
            </w:r>
          </w:p>
        </w:tc>
        <w:tc>
          <w:tcPr>
            <w:tcW w:w="2059" w:type="dxa"/>
          </w:tcPr>
          <w:p w14:paraId="2228C193" w14:textId="3CDF30F3" w:rsidR="00D76D0B" w:rsidRPr="00BE4356" w:rsidRDefault="008B3878" w:rsidP="00CC7DC8">
            <w:pPr>
              <w:rPr>
                <w:rFonts w:ascii="Arial" w:hAnsi="Arial" w:cs="Arial"/>
                <w:sz w:val="16"/>
                <w:szCs w:val="16"/>
              </w:rPr>
            </w:pPr>
            <w:r w:rsidRPr="00BE4356">
              <w:rPr>
                <w:rFonts w:ascii="Arial" w:hAnsi="Arial" w:cs="Arial"/>
                <w:sz w:val="16"/>
                <w:szCs w:val="16"/>
              </w:rPr>
              <w:t>Primarily quantitative methods</w:t>
            </w:r>
          </w:p>
        </w:tc>
      </w:tr>
      <w:tr w:rsidR="00B324C3" w:rsidRPr="00BE4356" w14:paraId="1312C98D" w14:textId="77777777" w:rsidTr="00B324C3">
        <w:tc>
          <w:tcPr>
            <w:tcW w:w="2119" w:type="dxa"/>
          </w:tcPr>
          <w:p w14:paraId="05E1C48B" w14:textId="56927109" w:rsidR="00D76D0B" w:rsidRPr="00BE4356" w:rsidRDefault="007959C7" w:rsidP="00CC7DC8">
            <w:pPr>
              <w:rPr>
                <w:rFonts w:ascii="Arial" w:hAnsi="Arial" w:cs="Arial"/>
                <w:sz w:val="16"/>
                <w:szCs w:val="16"/>
              </w:rPr>
            </w:pPr>
            <w:r w:rsidRPr="00BE4356">
              <w:rPr>
                <w:rFonts w:ascii="Arial" w:hAnsi="Arial" w:cs="Arial"/>
                <w:b/>
                <w:bCs/>
                <w:sz w:val="16"/>
                <w:szCs w:val="16"/>
              </w:rPr>
              <w:t xml:space="preserve">Development of individual academics is </w:t>
            </w:r>
            <w:r w:rsidR="00F876B0" w:rsidRPr="00BE4356">
              <w:rPr>
                <w:rFonts w:ascii="Arial" w:hAnsi="Arial" w:cs="Arial"/>
                <w:b/>
                <w:bCs/>
                <w:sz w:val="16"/>
                <w:szCs w:val="16"/>
              </w:rPr>
              <w:t>the</w:t>
            </w:r>
            <w:r w:rsidRPr="00BE4356">
              <w:rPr>
                <w:rFonts w:ascii="Arial" w:hAnsi="Arial" w:cs="Arial"/>
                <w:b/>
                <w:bCs/>
                <w:sz w:val="16"/>
                <w:szCs w:val="16"/>
              </w:rPr>
              <w:t xml:space="preserve"> priority.</w:t>
            </w:r>
            <w:r w:rsidRPr="00BE4356">
              <w:rPr>
                <w:rFonts w:ascii="Arial" w:hAnsi="Arial" w:cs="Arial"/>
                <w:sz w:val="16"/>
                <w:szCs w:val="16"/>
              </w:rPr>
              <w:t xml:space="preserve"> </w:t>
            </w:r>
            <w:r w:rsidRPr="00BE4356">
              <w:rPr>
                <w:rFonts w:ascii="Arial" w:hAnsi="Arial" w:cs="Arial"/>
                <w:b/>
                <w:bCs/>
                <w:sz w:val="16"/>
                <w:szCs w:val="16"/>
              </w:rPr>
              <w:t xml:space="preserve">Therefore </w:t>
            </w:r>
            <w:r w:rsidR="004E3434" w:rsidRPr="00BE4356">
              <w:rPr>
                <w:rFonts w:ascii="Arial" w:hAnsi="Arial" w:cs="Arial"/>
                <w:b/>
                <w:bCs/>
                <w:sz w:val="16"/>
                <w:szCs w:val="16"/>
              </w:rPr>
              <w:t xml:space="preserve">accept </w:t>
            </w:r>
            <w:r w:rsidRPr="00BE4356">
              <w:rPr>
                <w:rFonts w:ascii="Arial" w:hAnsi="Arial" w:cs="Arial"/>
                <w:b/>
                <w:bCs/>
                <w:sz w:val="16"/>
                <w:szCs w:val="16"/>
              </w:rPr>
              <w:t>scholarship from 1* upwards</w:t>
            </w:r>
            <w:r w:rsidR="001E4BF3">
              <w:rPr>
                <w:rFonts w:ascii="Arial" w:hAnsi="Arial" w:cs="Arial"/>
                <w:b/>
                <w:bCs/>
                <w:sz w:val="16"/>
                <w:szCs w:val="16"/>
              </w:rPr>
              <w:t xml:space="preserve">, to develop </w:t>
            </w:r>
            <w:proofErr w:type="gramStart"/>
            <w:r w:rsidR="001E4BF3">
              <w:rPr>
                <w:rFonts w:ascii="Arial" w:hAnsi="Arial" w:cs="Arial"/>
                <w:b/>
                <w:bCs/>
                <w:sz w:val="16"/>
                <w:szCs w:val="16"/>
              </w:rPr>
              <w:t>into  2</w:t>
            </w:r>
            <w:proofErr w:type="gramEnd"/>
            <w:r w:rsidR="001E4BF3">
              <w:rPr>
                <w:rFonts w:ascii="Arial" w:hAnsi="Arial" w:cs="Arial"/>
                <w:b/>
                <w:bCs/>
                <w:sz w:val="16"/>
                <w:szCs w:val="16"/>
              </w:rPr>
              <w:t>* and 3* standard.</w:t>
            </w:r>
          </w:p>
        </w:tc>
        <w:tc>
          <w:tcPr>
            <w:tcW w:w="2059" w:type="dxa"/>
          </w:tcPr>
          <w:p w14:paraId="413DBFA5" w14:textId="0E9DF056" w:rsidR="00D76D0B" w:rsidRPr="00BE4356" w:rsidRDefault="00356190" w:rsidP="00CC7DC8">
            <w:pPr>
              <w:rPr>
                <w:rFonts w:ascii="Arial" w:hAnsi="Arial" w:cs="Arial"/>
                <w:sz w:val="16"/>
                <w:szCs w:val="16"/>
              </w:rPr>
            </w:pPr>
            <w:r>
              <w:rPr>
                <w:rFonts w:ascii="Arial" w:hAnsi="Arial" w:cs="Arial"/>
                <w:sz w:val="16"/>
                <w:szCs w:val="16"/>
              </w:rPr>
              <w:t>Accepts a wide variety of research levels and scholarship</w:t>
            </w:r>
          </w:p>
        </w:tc>
        <w:tc>
          <w:tcPr>
            <w:tcW w:w="2059" w:type="dxa"/>
          </w:tcPr>
          <w:p w14:paraId="78EDEACA" w14:textId="504D42F6" w:rsidR="00D76D0B" w:rsidRPr="00BE4356" w:rsidRDefault="007959C7" w:rsidP="00CC7DC8">
            <w:pPr>
              <w:rPr>
                <w:rFonts w:ascii="Arial" w:hAnsi="Arial" w:cs="Arial"/>
                <w:sz w:val="16"/>
                <w:szCs w:val="16"/>
              </w:rPr>
            </w:pPr>
            <w:r w:rsidRPr="00BE4356">
              <w:rPr>
                <w:rFonts w:ascii="Arial" w:hAnsi="Arial" w:cs="Arial"/>
                <w:sz w:val="16"/>
                <w:szCs w:val="16"/>
              </w:rPr>
              <w:t>Focussed on 3* and possibly 4* output.</w:t>
            </w:r>
          </w:p>
        </w:tc>
        <w:tc>
          <w:tcPr>
            <w:tcW w:w="2059" w:type="dxa"/>
          </w:tcPr>
          <w:p w14:paraId="5A553D05" w14:textId="602528F9" w:rsidR="00D76D0B" w:rsidRPr="00BE4356" w:rsidRDefault="007959C7" w:rsidP="00CC7DC8">
            <w:pPr>
              <w:rPr>
                <w:rFonts w:ascii="Arial" w:hAnsi="Arial" w:cs="Arial"/>
                <w:sz w:val="16"/>
                <w:szCs w:val="16"/>
              </w:rPr>
            </w:pPr>
            <w:r w:rsidRPr="00BE4356">
              <w:rPr>
                <w:rFonts w:ascii="Arial" w:hAnsi="Arial" w:cs="Arial"/>
                <w:sz w:val="16"/>
                <w:szCs w:val="16"/>
              </w:rPr>
              <w:t>Focussed on 4* output</w:t>
            </w:r>
          </w:p>
        </w:tc>
      </w:tr>
      <w:tr w:rsidR="00B324C3" w:rsidRPr="00BE4356" w14:paraId="479D95EE" w14:textId="77777777" w:rsidTr="00B324C3">
        <w:tc>
          <w:tcPr>
            <w:tcW w:w="2119" w:type="dxa"/>
          </w:tcPr>
          <w:p w14:paraId="52CAECCE" w14:textId="0A02887A" w:rsidR="00D76D0B" w:rsidRPr="00BE4356" w:rsidRDefault="007959C7" w:rsidP="00CC7DC8">
            <w:pPr>
              <w:rPr>
                <w:rFonts w:ascii="Arial" w:hAnsi="Arial" w:cs="Arial"/>
                <w:b/>
                <w:bCs/>
                <w:sz w:val="16"/>
                <w:szCs w:val="16"/>
              </w:rPr>
            </w:pPr>
            <w:r w:rsidRPr="00BE4356">
              <w:rPr>
                <w:rFonts w:ascii="Arial" w:hAnsi="Arial" w:cs="Arial"/>
                <w:b/>
                <w:bCs/>
                <w:sz w:val="16"/>
                <w:szCs w:val="16"/>
              </w:rPr>
              <w:t xml:space="preserve">Encourage development </w:t>
            </w:r>
            <w:r w:rsidR="00F876B0" w:rsidRPr="00BE4356">
              <w:rPr>
                <w:rFonts w:ascii="Arial" w:hAnsi="Arial" w:cs="Arial"/>
                <w:b/>
                <w:bCs/>
                <w:sz w:val="16"/>
                <w:szCs w:val="16"/>
              </w:rPr>
              <w:t xml:space="preserve">of ideas through development </w:t>
            </w:r>
            <w:r w:rsidRPr="00BE4356">
              <w:rPr>
                <w:rFonts w:ascii="Arial" w:hAnsi="Arial" w:cs="Arial"/>
                <w:b/>
                <w:bCs/>
                <w:sz w:val="16"/>
                <w:szCs w:val="16"/>
              </w:rPr>
              <w:t>papers</w:t>
            </w:r>
          </w:p>
        </w:tc>
        <w:tc>
          <w:tcPr>
            <w:tcW w:w="2059" w:type="dxa"/>
          </w:tcPr>
          <w:p w14:paraId="4DEB78B8" w14:textId="556ADEF1" w:rsidR="00D76D0B" w:rsidRPr="00BE4356" w:rsidRDefault="007959C7" w:rsidP="00CC7DC8">
            <w:pPr>
              <w:rPr>
                <w:rFonts w:ascii="Arial" w:hAnsi="Arial" w:cs="Arial"/>
                <w:sz w:val="16"/>
                <w:szCs w:val="16"/>
              </w:rPr>
            </w:pPr>
            <w:r w:rsidRPr="00BE4356">
              <w:rPr>
                <w:rFonts w:ascii="Arial" w:hAnsi="Arial" w:cs="Arial"/>
                <w:sz w:val="16"/>
                <w:szCs w:val="16"/>
              </w:rPr>
              <w:t>No development papers</w:t>
            </w:r>
          </w:p>
        </w:tc>
        <w:tc>
          <w:tcPr>
            <w:tcW w:w="2059" w:type="dxa"/>
          </w:tcPr>
          <w:p w14:paraId="5D831B89" w14:textId="0BE982DD" w:rsidR="00D76D0B" w:rsidRPr="00BE4356" w:rsidRDefault="007959C7" w:rsidP="00CC7DC8">
            <w:pPr>
              <w:rPr>
                <w:rFonts w:ascii="Arial" w:hAnsi="Arial" w:cs="Arial"/>
                <w:sz w:val="16"/>
                <w:szCs w:val="16"/>
              </w:rPr>
            </w:pPr>
            <w:r w:rsidRPr="00BE4356">
              <w:rPr>
                <w:rFonts w:ascii="Arial" w:hAnsi="Arial" w:cs="Arial"/>
                <w:sz w:val="16"/>
                <w:szCs w:val="16"/>
              </w:rPr>
              <w:t>No development papers</w:t>
            </w:r>
          </w:p>
        </w:tc>
        <w:tc>
          <w:tcPr>
            <w:tcW w:w="2059" w:type="dxa"/>
          </w:tcPr>
          <w:p w14:paraId="09C437CE" w14:textId="1BD4FBA4" w:rsidR="00D76D0B" w:rsidRPr="00BE4356" w:rsidRDefault="007959C7" w:rsidP="00CC7DC8">
            <w:pPr>
              <w:rPr>
                <w:rFonts w:ascii="Arial" w:hAnsi="Arial" w:cs="Arial"/>
                <w:sz w:val="16"/>
                <w:szCs w:val="16"/>
              </w:rPr>
            </w:pPr>
            <w:r w:rsidRPr="00BE4356">
              <w:rPr>
                <w:rFonts w:ascii="Arial" w:hAnsi="Arial" w:cs="Arial"/>
                <w:sz w:val="16"/>
                <w:szCs w:val="16"/>
              </w:rPr>
              <w:t>No development papers</w:t>
            </w:r>
          </w:p>
        </w:tc>
      </w:tr>
      <w:tr w:rsidR="00B324C3" w:rsidRPr="00BE4356" w14:paraId="404E964F" w14:textId="77777777" w:rsidTr="00B324C3">
        <w:tc>
          <w:tcPr>
            <w:tcW w:w="2119" w:type="dxa"/>
          </w:tcPr>
          <w:p w14:paraId="038D98DE" w14:textId="25FCF4F2" w:rsidR="00D76D0B" w:rsidRPr="00BE4356" w:rsidRDefault="00BE4356" w:rsidP="00CC7DC8">
            <w:pPr>
              <w:rPr>
                <w:rFonts w:ascii="Arial" w:hAnsi="Arial" w:cs="Arial"/>
                <w:b/>
                <w:bCs/>
                <w:sz w:val="16"/>
                <w:szCs w:val="16"/>
              </w:rPr>
            </w:pPr>
            <w:r>
              <w:rPr>
                <w:rFonts w:ascii="Arial" w:hAnsi="Arial" w:cs="Arial"/>
                <w:b/>
                <w:bCs/>
                <w:sz w:val="16"/>
                <w:szCs w:val="16"/>
              </w:rPr>
              <w:t>Wide, o</w:t>
            </w:r>
            <w:r w:rsidR="007959C7" w:rsidRPr="00BE4356">
              <w:rPr>
                <w:rFonts w:ascii="Arial" w:hAnsi="Arial" w:cs="Arial"/>
                <w:b/>
                <w:bCs/>
                <w:sz w:val="16"/>
                <w:szCs w:val="16"/>
              </w:rPr>
              <w:t>pen</w:t>
            </w:r>
            <w:r w:rsidR="00B324C3" w:rsidRPr="00BE4356">
              <w:rPr>
                <w:rFonts w:ascii="Arial" w:hAnsi="Arial" w:cs="Arial"/>
                <w:b/>
                <w:bCs/>
                <w:sz w:val="16"/>
                <w:szCs w:val="16"/>
              </w:rPr>
              <w:t>,</w:t>
            </w:r>
            <w:r w:rsidR="007959C7" w:rsidRPr="00BE4356">
              <w:rPr>
                <w:rFonts w:ascii="Arial" w:hAnsi="Arial" w:cs="Arial"/>
                <w:b/>
                <w:bCs/>
                <w:sz w:val="16"/>
                <w:szCs w:val="16"/>
              </w:rPr>
              <w:t xml:space="preserve"> friendly</w:t>
            </w:r>
            <w:r w:rsidR="00B324C3" w:rsidRPr="00BE4356">
              <w:rPr>
                <w:rFonts w:ascii="Arial" w:hAnsi="Arial" w:cs="Arial"/>
                <w:b/>
                <w:bCs/>
                <w:sz w:val="16"/>
                <w:szCs w:val="16"/>
              </w:rPr>
              <w:t xml:space="preserve"> and accessible</w:t>
            </w:r>
            <w:r w:rsidR="007959C7" w:rsidRPr="00BE4356">
              <w:rPr>
                <w:rFonts w:ascii="Arial" w:hAnsi="Arial" w:cs="Arial"/>
                <w:b/>
                <w:bCs/>
                <w:sz w:val="16"/>
                <w:szCs w:val="16"/>
              </w:rPr>
              <w:t xml:space="preserve"> community</w:t>
            </w:r>
            <w:r w:rsidR="00B324C3" w:rsidRPr="00BE4356">
              <w:rPr>
                <w:rFonts w:ascii="Arial" w:hAnsi="Arial" w:cs="Arial"/>
                <w:b/>
                <w:bCs/>
                <w:sz w:val="16"/>
                <w:szCs w:val="16"/>
              </w:rPr>
              <w:t xml:space="preserve"> for all</w:t>
            </w:r>
          </w:p>
        </w:tc>
        <w:tc>
          <w:tcPr>
            <w:tcW w:w="2059" w:type="dxa"/>
          </w:tcPr>
          <w:p w14:paraId="6A2E221C" w14:textId="130FBA6E" w:rsidR="00D76D0B" w:rsidRPr="00BE4356" w:rsidRDefault="00B324C3" w:rsidP="00CC7DC8">
            <w:pPr>
              <w:rPr>
                <w:rFonts w:ascii="Arial" w:hAnsi="Arial" w:cs="Arial"/>
                <w:sz w:val="16"/>
                <w:szCs w:val="16"/>
              </w:rPr>
            </w:pPr>
            <w:r w:rsidRPr="00BE4356">
              <w:rPr>
                <w:rFonts w:ascii="Arial" w:hAnsi="Arial" w:cs="Arial"/>
                <w:sz w:val="16"/>
                <w:szCs w:val="16"/>
              </w:rPr>
              <w:t xml:space="preserve">Organised around specialised SIGs i.e. </w:t>
            </w:r>
            <w:proofErr w:type="spellStart"/>
            <w:r w:rsidRPr="00BE4356">
              <w:rPr>
                <w:rFonts w:ascii="Arial" w:hAnsi="Arial" w:cs="Arial"/>
                <w:sz w:val="16"/>
                <w:szCs w:val="16"/>
              </w:rPr>
              <w:t>BtoB</w:t>
            </w:r>
            <w:proofErr w:type="spellEnd"/>
            <w:r w:rsidRPr="00BE4356">
              <w:rPr>
                <w:rFonts w:ascii="Arial" w:hAnsi="Arial" w:cs="Arial"/>
                <w:sz w:val="16"/>
                <w:szCs w:val="16"/>
              </w:rPr>
              <w:t>, Branding, Digital etc.</w:t>
            </w:r>
            <w:r w:rsidR="004015F1">
              <w:rPr>
                <w:rFonts w:ascii="Arial" w:hAnsi="Arial" w:cs="Arial"/>
                <w:sz w:val="16"/>
                <w:szCs w:val="16"/>
              </w:rPr>
              <w:t xml:space="preserve">  </w:t>
            </w:r>
          </w:p>
        </w:tc>
        <w:tc>
          <w:tcPr>
            <w:tcW w:w="2059" w:type="dxa"/>
          </w:tcPr>
          <w:p w14:paraId="06DF857C" w14:textId="2C9A53D4" w:rsidR="00D76D0B" w:rsidRPr="00BE4356" w:rsidRDefault="00B324C3" w:rsidP="00CC7DC8">
            <w:pPr>
              <w:rPr>
                <w:rFonts w:ascii="Arial" w:hAnsi="Arial" w:cs="Arial"/>
                <w:sz w:val="16"/>
                <w:szCs w:val="16"/>
              </w:rPr>
            </w:pPr>
            <w:r w:rsidRPr="00BE4356">
              <w:rPr>
                <w:rFonts w:ascii="Arial" w:hAnsi="Arial" w:cs="Arial"/>
                <w:sz w:val="16"/>
                <w:szCs w:val="16"/>
              </w:rPr>
              <w:t>Mainly established 3* and 4* researchers.</w:t>
            </w:r>
          </w:p>
        </w:tc>
        <w:tc>
          <w:tcPr>
            <w:tcW w:w="2059" w:type="dxa"/>
          </w:tcPr>
          <w:p w14:paraId="48109C72" w14:textId="7CF0403A" w:rsidR="00D76D0B" w:rsidRPr="00BE4356" w:rsidRDefault="00B324C3" w:rsidP="00CC7DC8">
            <w:pPr>
              <w:rPr>
                <w:rFonts w:ascii="Arial" w:hAnsi="Arial" w:cs="Arial"/>
                <w:sz w:val="16"/>
                <w:szCs w:val="16"/>
              </w:rPr>
            </w:pPr>
            <w:r w:rsidRPr="00BE4356">
              <w:rPr>
                <w:rFonts w:ascii="Arial" w:hAnsi="Arial" w:cs="Arial"/>
                <w:sz w:val="16"/>
                <w:szCs w:val="16"/>
              </w:rPr>
              <w:t>Mainly established 4* researchers.</w:t>
            </w:r>
          </w:p>
        </w:tc>
      </w:tr>
    </w:tbl>
    <w:p w14:paraId="02D8D817" w14:textId="77777777" w:rsidR="00D76D0B" w:rsidRPr="00BE4356" w:rsidRDefault="00D76D0B" w:rsidP="00CC7DC8">
      <w:pPr>
        <w:ind w:left="720"/>
        <w:rPr>
          <w:rFonts w:ascii="Arial" w:hAnsi="Arial" w:cs="Arial"/>
          <w:sz w:val="16"/>
          <w:szCs w:val="16"/>
        </w:rPr>
      </w:pPr>
    </w:p>
    <w:p w14:paraId="2481C020" w14:textId="54ED3E64" w:rsidR="00CC7DC8" w:rsidRPr="00356190" w:rsidRDefault="00356190" w:rsidP="00356190">
      <w:pPr>
        <w:ind w:left="720"/>
        <w:rPr>
          <w:rFonts w:ascii="Arial" w:hAnsi="Arial" w:cs="Arial"/>
          <w:sz w:val="20"/>
          <w:szCs w:val="20"/>
        </w:rPr>
      </w:pPr>
      <w:r w:rsidRPr="00356190">
        <w:rPr>
          <w:rFonts w:ascii="Arial" w:hAnsi="Arial" w:cs="Arial"/>
          <w:sz w:val="20"/>
          <w:szCs w:val="20"/>
        </w:rPr>
        <w:lastRenderedPageBreak/>
        <w:t>There are also two specialist retail conferences that run every two years. BAM’s difference is retail scholarship is integrated with wider marketing scholarship.</w:t>
      </w:r>
    </w:p>
    <w:p w14:paraId="14D2E537" w14:textId="17DB753D" w:rsidR="000E1D2F" w:rsidRPr="008929F4" w:rsidRDefault="00F876B0" w:rsidP="000E1D2F">
      <w:pPr>
        <w:pStyle w:val="ListParagraph"/>
        <w:numPr>
          <w:ilvl w:val="0"/>
          <w:numId w:val="1"/>
        </w:numPr>
        <w:rPr>
          <w:rFonts w:ascii="Arial" w:hAnsi="Arial" w:cs="Arial"/>
          <w:b/>
          <w:bCs/>
          <w:sz w:val="20"/>
          <w:szCs w:val="20"/>
        </w:rPr>
      </w:pPr>
      <w:r w:rsidRPr="008929F4">
        <w:rPr>
          <w:rFonts w:ascii="Arial" w:hAnsi="Arial" w:cs="Arial"/>
          <w:b/>
          <w:bCs/>
          <w:sz w:val="20"/>
          <w:szCs w:val="20"/>
        </w:rPr>
        <w:t>Progress made during COVID19</w:t>
      </w:r>
    </w:p>
    <w:p w14:paraId="592D5D5B" w14:textId="3C634EBD" w:rsidR="00F876B0" w:rsidRDefault="00F876B0" w:rsidP="00F876B0">
      <w:pPr>
        <w:pStyle w:val="ListParagraph"/>
        <w:rPr>
          <w:rFonts w:ascii="Arial" w:hAnsi="Arial" w:cs="Arial"/>
          <w:sz w:val="20"/>
          <w:szCs w:val="20"/>
        </w:rPr>
      </w:pPr>
    </w:p>
    <w:p w14:paraId="0ACF37FA" w14:textId="5D0151EC" w:rsidR="000E1D2F" w:rsidRDefault="00F876B0" w:rsidP="00F876B0">
      <w:pPr>
        <w:pStyle w:val="ListParagraph"/>
        <w:rPr>
          <w:rFonts w:ascii="Arial" w:hAnsi="Arial" w:cs="Arial"/>
          <w:sz w:val="20"/>
          <w:szCs w:val="20"/>
        </w:rPr>
      </w:pPr>
      <w:r>
        <w:rPr>
          <w:rFonts w:ascii="Arial" w:hAnsi="Arial" w:cs="Arial"/>
          <w:sz w:val="20"/>
          <w:szCs w:val="20"/>
        </w:rPr>
        <w:t>Like all other SIGs, the SIGs activities were significantly curtailed during COVID19. In the face of challenges face</w:t>
      </w:r>
      <w:r w:rsidR="008929F4">
        <w:rPr>
          <w:rFonts w:ascii="Arial" w:hAnsi="Arial" w:cs="Arial"/>
          <w:sz w:val="20"/>
          <w:szCs w:val="20"/>
        </w:rPr>
        <w:t>d</w:t>
      </w:r>
      <w:r>
        <w:rPr>
          <w:rFonts w:ascii="Arial" w:hAnsi="Arial" w:cs="Arial"/>
          <w:sz w:val="20"/>
          <w:szCs w:val="20"/>
        </w:rPr>
        <w:t xml:space="preserve"> </w:t>
      </w:r>
      <w:r w:rsidR="008929F4">
        <w:rPr>
          <w:rFonts w:ascii="Arial" w:hAnsi="Arial" w:cs="Arial"/>
          <w:sz w:val="20"/>
          <w:szCs w:val="20"/>
        </w:rPr>
        <w:t xml:space="preserve">by </w:t>
      </w:r>
      <w:r>
        <w:rPr>
          <w:rFonts w:ascii="Arial" w:hAnsi="Arial" w:cs="Arial"/>
          <w:sz w:val="20"/>
          <w:szCs w:val="20"/>
        </w:rPr>
        <w:t xml:space="preserve">committee members </w:t>
      </w:r>
      <w:r w:rsidR="008929F4">
        <w:rPr>
          <w:rFonts w:ascii="Arial" w:hAnsi="Arial" w:cs="Arial"/>
          <w:sz w:val="20"/>
          <w:szCs w:val="20"/>
        </w:rPr>
        <w:t xml:space="preserve">in their </w:t>
      </w:r>
      <w:r>
        <w:rPr>
          <w:rFonts w:ascii="Arial" w:hAnsi="Arial" w:cs="Arial"/>
          <w:sz w:val="20"/>
          <w:szCs w:val="20"/>
        </w:rPr>
        <w:t xml:space="preserve">own </w:t>
      </w:r>
      <w:r w:rsidR="008929F4">
        <w:rPr>
          <w:rFonts w:ascii="Arial" w:hAnsi="Arial" w:cs="Arial"/>
          <w:sz w:val="20"/>
          <w:szCs w:val="20"/>
        </w:rPr>
        <w:t xml:space="preserve">roles and institutions the committee successfully </w:t>
      </w:r>
      <w:r w:rsidR="00942AC3">
        <w:rPr>
          <w:rFonts w:ascii="Arial" w:hAnsi="Arial" w:cs="Arial"/>
          <w:sz w:val="20"/>
          <w:szCs w:val="20"/>
        </w:rPr>
        <w:t xml:space="preserve">organised </w:t>
      </w:r>
      <w:r w:rsidR="008929F4">
        <w:rPr>
          <w:rFonts w:ascii="Arial" w:hAnsi="Arial" w:cs="Arial"/>
          <w:sz w:val="20"/>
          <w:szCs w:val="20"/>
        </w:rPr>
        <w:t>the on-line conference tracks of 2020 and 2021, organised on-line PDW’s and a joint SIG event, whilst separately organising two on-line SIG AGMs.</w:t>
      </w:r>
      <w:r>
        <w:rPr>
          <w:rFonts w:ascii="Arial" w:hAnsi="Arial" w:cs="Arial"/>
          <w:sz w:val="20"/>
          <w:szCs w:val="20"/>
        </w:rPr>
        <w:t xml:space="preserve"> </w:t>
      </w:r>
    </w:p>
    <w:p w14:paraId="16B0AE9E" w14:textId="13279BBF" w:rsidR="00942AC3" w:rsidRDefault="00942AC3" w:rsidP="00F876B0">
      <w:pPr>
        <w:pStyle w:val="ListParagraph"/>
        <w:rPr>
          <w:rFonts w:ascii="Arial" w:hAnsi="Arial" w:cs="Arial"/>
          <w:sz w:val="20"/>
          <w:szCs w:val="20"/>
        </w:rPr>
      </w:pPr>
    </w:p>
    <w:p w14:paraId="718EB8A3" w14:textId="737BD102" w:rsidR="00942AC3" w:rsidRDefault="00942AC3" w:rsidP="00F876B0">
      <w:pPr>
        <w:pStyle w:val="ListParagraph"/>
        <w:rPr>
          <w:rFonts w:ascii="Arial" w:hAnsi="Arial" w:cs="Arial"/>
          <w:sz w:val="20"/>
          <w:szCs w:val="20"/>
        </w:rPr>
      </w:pPr>
      <w:r>
        <w:rPr>
          <w:rFonts w:ascii="Arial" w:hAnsi="Arial" w:cs="Arial"/>
          <w:sz w:val="20"/>
          <w:szCs w:val="20"/>
        </w:rPr>
        <w:t>Despite the challenges</w:t>
      </w:r>
      <w:r w:rsidR="00C12321">
        <w:rPr>
          <w:rFonts w:ascii="Arial" w:hAnsi="Arial" w:cs="Arial"/>
          <w:sz w:val="20"/>
          <w:szCs w:val="20"/>
        </w:rPr>
        <w:t>,</w:t>
      </w:r>
      <w:r>
        <w:rPr>
          <w:rFonts w:ascii="Arial" w:hAnsi="Arial" w:cs="Arial"/>
          <w:sz w:val="20"/>
          <w:szCs w:val="20"/>
        </w:rPr>
        <w:t xml:space="preserve"> two </w:t>
      </w:r>
      <w:r w:rsidR="00105ACE">
        <w:rPr>
          <w:rFonts w:ascii="Arial" w:hAnsi="Arial" w:cs="Arial"/>
          <w:sz w:val="20"/>
          <w:szCs w:val="20"/>
        </w:rPr>
        <w:t>new significant</w:t>
      </w:r>
      <w:r>
        <w:rPr>
          <w:rFonts w:ascii="Arial" w:hAnsi="Arial" w:cs="Arial"/>
          <w:sz w:val="20"/>
          <w:szCs w:val="20"/>
        </w:rPr>
        <w:t xml:space="preserve"> developments</w:t>
      </w:r>
      <w:r w:rsidR="00105ACE">
        <w:rPr>
          <w:rFonts w:ascii="Arial" w:hAnsi="Arial" w:cs="Arial"/>
          <w:sz w:val="20"/>
          <w:szCs w:val="20"/>
        </w:rPr>
        <w:t xml:space="preserve"> </w:t>
      </w:r>
      <w:r>
        <w:rPr>
          <w:rFonts w:ascii="Arial" w:hAnsi="Arial" w:cs="Arial"/>
          <w:sz w:val="20"/>
          <w:szCs w:val="20"/>
        </w:rPr>
        <w:t>were achieved:</w:t>
      </w:r>
    </w:p>
    <w:p w14:paraId="23BDC930" w14:textId="42DBF8F9" w:rsidR="00942AC3" w:rsidRDefault="00942AC3" w:rsidP="00F876B0">
      <w:pPr>
        <w:pStyle w:val="ListParagraph"/>
        <w:rPr>
          <w:rFonts w:ascii="Arial" w:hAnsi="Arial" w:cs="Arial"/>
          <w:sz w:val="20"/>
          <w:szCs w:val="20"/>
        </w:rPr>
      </w:pPr>
    </w:p>
    <w:p w14:paraId="0BEB4DB0" w14:textId="425A164C" w:rsidR="00942AC3" w:rsidRPr="00105ACE" w:rsidRDefault="00942AC3" w:rsidP="00F876B0">
      <w:pPr>
        <w:pStyle w:val="ListParagraph"/>
        <w:rPr>
          <w:rFonts w:ascii="Arial" w:hAnsi="Arial" w:cs="Arial"/>
          <w:sz w:val="20"/>
          <w:szCs w:val="20"/>
        </w:rPr>
      </w:pPr>
      <w:r w:rsidRPr="00942AC3">
        <w:rPr>
          <w:rFonts w:ascii="Arial" w:hAnsi="Arial" w:cs="Arial"/>
          <w:b/>
          <w:bCs/>
          <w:sz w:val="20"/>
          <w:szCs w:val="20"/>
        </w:rPr>
        <w:t>Extending SIG members</w:t>
      </w:r>
      <w:r w:rsidR="002224D8">
        <w:rPr>
          <w:rFonts w:ascii="Arial" w:hAnsi="Arial" w:cs="Arial"/>
          <w:b/>
          <w:bCs/>
          <w:sz w:val="20"/>
          <w:szCs w:val="20"/>
        </w:rPr>
        <w:t>’</w:t>
      </w:r>
      <w:r w:rsidRPr="00942AC3">
        <w:rPr>
          <w:rFonts w:ascii="Arial" w:hAnsi="Arial" w:cs="Arial"/>
          <w:b/>
          <w:bCs/>
          <w:sz w:val="20"/>
          <w:szCs w:val="20"/>
        </w:rPr>
        <w:t xml:space="preserve"> opportunities to publish by securing a journal special issue linked to the BAM conference.</w:t>
      </w:r>
      <w:r>
        <w:rPr>
          <w:rFonts w:ascii="Arial" w:hAnsi="Arial" w:cs="Arial"/>
          <w:b/>
          <w:bCs/>
          <w:sz w:val="20"/>
          <w:szCs w:val="20"/>
        </w:rPr>
        <w:t xml:space="preserve"> </w:t>
      </w:r>
      <w:r w:rsidR="00105ACE" w:rsidRPr="00105ACE">
        <w:rPr>
          <w:rFonts w:ascii="Arial" w:hAnsi="Arial" w:cs="Arial"/>
          <w:sz w:val="20"/>
          <w:szCs w:val="20"/>
        </w:rPr>
        <w:t>A special issue of the 2* International Journal of Retail and Distribution Management was secured for the 2021 conference.  Further special edition has been secured for 2022.</w:t>
      </w:r>
      <w:r w:rsidR="00356190">
        <w:rPr>
          <w:rFonts w:ascii="Arial" w:hAnsi="Arial" w:cs="Arial"/>
          <w:sz w:val="20"/>
          <w:szCs w:val="20"/>
        </w:rPr>
        <w:t xml:space="preserve"> This new for BAM more widely. The M&amp;R SIG is the only SIG to do this.</w:t>
      </w:r>
    </w:p>
    <w:p w14:paraId="5F141564" w14:textId="62B444E7" w:rsidR="00942AC3" w:rsidRDefault="00105ACE" w:rsidP="003715D1">
      <w:pPr>
        <w:ind w:left="720"/>
        <w:rPr>
          <w:rFonts w:ascii="Arial" w:hAnsi="Arial" w:cs="Arial"/>
          <w:sz w:val="20"/>
          <w:szCs w:val="20"/>
        </w:rPr>
      </w:pPr>
      <w:r w:rsidRPr="00105ACE">
        <w:rPr>
          <w:rFonts w:ascii="Arial" w:hAnsi="Arial" w:cs="Arial"/>
          <w:b/>
          <w:bCs/>
          <w:sz w:val="20"/>
          <w:szCs w:val="20"/>
        </w:rPr>
        <w:t xml:space="preserve">Addressing the challenge of attracting more </w:t>
      </w:r>
      <w:r w:rsidR="00327710">
        <w:rPr>
          <w:rFonts w:ascii="Arial" w:hAnsi="Arial" w:cs="Arial"/>
          <w:b/>
          <w:bCs/>
          <w:sz w:val="20"/>
          <w:szCs w:val="20"/>
        </w:rPr>
        <w:t>ECA</w:t>
      </w:r>
      <w:r w:rsidRPr="00105ACE">
        <w:rPr>
          <w:rFonts w:ascii="Arial" w:hAnsi="Arial" w:cs="Arial"/>
          <w:b/>
          <w:bCs/>
          <w:sz w:val="20"/>
          <w:szCs w:val="20"/>
        </w:rPr>
        <w:t>’s to the SIG by starting to plan and kick start Early Career Researcher activity.</w:t>
      </w:r>
      <w:r>
        <w:rPr>
          <w:rFonts w:ascii="Arial" w:hAnsi="Arial" w:cs="Arial"/>
          <w:b/>
          <w:bCs/>
          <w:sz w:val="20"/>
          <w:szCs w:val="20"/>
        </w:rPr>
        <w:t xml:space="preserve">  </w:t>
      </w:r>
      <w:r w:rsidRPr="00105ACE">
        <w:rPr>
          <w:rFonts w:ascii="Arial" w:hAnsi="Arial" w:cs="Arial"/>
          <w:sz w:val="20"/>
          <w:szCs w:val="20"/>
        </w:rPr>
        <w:t xml:space="preserve">Dr Rebecca Beech (Coventry University) and Sahar </w:t>
      </w:r>
      <w:proofErr w:type="spellStart"/>
      <w:r w:rsidRPr="00105ACE">
        <w:rPr>
          <w:rFonts w:ascii="Arial" w:hAnsi="Arial" w:cs="Arial"/>
          <w:sz w:val="20"/>
          <w:szCs w:val="20"/>
        </w:rPr>
        <w:t>Backr</w:t>
      </w:r>
      <w:proofErr w:type="spellEnd"/>
      <w:r w:rsidRPr="00105ACE">
        <w:rPr>
          <w:rFonts w:ascii="Arial" w:hAnsi="Arial" w:cs="Arial"/>
          <w:sz w:val="20"/>
          <w:szCs w:val="20"/>
        </w:rPr>
        <w:t xml:space="preserve"> (</w:t>
      </w:r>
      <w:proofErr w:type="spellStart"/>
      <w:r w:rsidRPr="00105ACE">
        <w:rPr>
          <w:rFonts w:ascii="Arial" w:hAnsi="Arial" w:cs="Arial"/>
          <w:sz w:val="20"/>
          <w:szCs w:val="20"/>
        </w:rPr>
        <w:t>DeMontford</w:t>
      </w:r>
      <w:proofErr w:type="spellEnd"/>
      <w:r w:rsidRPr="00105ACE">
        <w:rPr>
          <w:rFonts w:ascii="Arial" w:hAnsi="Arial" w:cs="Arial"/>
          <w:sz w:val="20"/>
          <w:szCs w:val="20"/>
        </w:rPr>
        <w:t xml:space="preserve"> University) developed an </w:t>
      </w:r>
      <w:r w:rsidR="00327710">
        <w:rPr>
          <w:rFonts w:ascii="Arial" w:hAnsi="Arial" w:cs="Arial"/>
          <w:sz w:val="20"/>
          <w:szCs w:val="20"/>
        </w:rPr>
        <w:t>ECA</w:t>
      </w:r>
      <w:r w:rsidRPr="00105ACE">
        <w:rPr>
          <w:rFonts w:ascii="Arial" w:hAnsi="Arial" w:cs="Arial"/>
          <w:sz w:val="20"/>
          <w:szCs w:val="20"/>
        </w:rPr>
        <w:t xml:space="preserve"> </w:t>
      </w:r>
      <w:r>
        <w:rPr>
          <w:rFonts w:ascii="Arial" w:hAnsi="Arial" w:cs="Arial"/>
          <w:sz w:val="20"/>
          <w:szCs w:val="20"/>
        </w:rPr>
        <w:t xml:space="preserve">development </w:t>
      </w:r>
      <w:r w:rsidRPr="00105ACE">
        <w:rPr>
          <w:rFonts w:ascii="Arial" w:hAnsi="Arial" w:cs="Arial"/>
          <w:sz w:val="20"/>
          <w:szCs w:val="20"/>
        </w:rPr>
        <w:t xml:space="preserve">plan, as presented and discussed at the 2021 AGM. </w:t>
      </w:r>
      <w:r w:rsidR="008261BE">
        <w:rPr>
          <w:rFonts w:ascii="Arial" w:hAnsi="Arial" w:cs="Arial"/>
          <w:sz w:val="20"/>
          <w:szCs w:val="20"/>
        </w:rPr>
        <w:t xml:space="preserve">Working as part of the SIG Rebecca and Sahar were awarded £1,000 SIG funding </w:t>
      </w:r>
      <w:r w:rsidR="00616FEF">
        <w:rPr>
          <w:rFonts w:ascii="Arial" w:hAnsi="Arial" w:cs="Arial"/>
          <w:sz w:val="20"/>
          <w:szCs w:val="20"/>
        </w:rPr>
        <w:t>and are organising and</w:t>
      </w:r>
      <w:r w:rsidR="008261BE">
        <w:rPr>
          <w:rFonts w:ascii="Arial" w:hAnsi="Arial" w:cs="Arial"/>
          <w:sz w:val="20"/>
          <w:szCs w:val="20"/>
        </w:rPr>
        <w:t xml:space="preserve"> </w:t>
      </w:r>
      <w:r w:rsidR="00616FEF">
        <w:rPr>
          <w:rFonts w:ascii="Arial" w:hAnsi="Arial" w:cs="Arial"/>
          <w:sz w:val="20"/>
          <w:szCs w:val="20"/>
        </w:rPr>
        <w:t xml:space="preserve">leading an initial, one-day </w:t>
      </w:r>
      <w:r w:rsidR="00327710">
        <w:rPr>
          <w:rFonts w:ascii="Arial" w:hAnsi="Arial" w:cs="Arial"/>
          <w:sz w:val="20"/>
          <w:szCs w:val="20"/>
        </w:rPr>
        <w:t>ECA</w:t>
      </w:r>
      <w:r w:rsidR="00616FEF">
        <w:rPr>
          <w:rFonts w:ascii="Arial" w:hAnsi="Arial" w:cs="Arial"/>
          <w:sz w:val="20"/>
          <w:szCs w:val="20"/>
        </w:rPr>
        <w:t xml:space="preserve"> development workshop. Both Sahar and Rebecca </w:t>
      </w:r>
      <w:r w:rsidR="0091195A">
        <w:rPr>
          <w:rFonts w:ascii="Arial" w:hAnsi="Arial" w:cs="Arial"/>
          <w:sz w:val="20"/>
          <w:szCs w:val="20"/>
        </w:rPr>
        <w:t>intend to</w:t>
      </w:r>
      <w:r w:rsidR="00616FEF">
        <w:rPr>
          <w:rFonts w:ascii="Arial" w:hAnsi="Arial" w:cs="Arial"/>
          <w:sz w:val="20"/>
          <w:szCs w:val="20"/>
        </w:rPr>
        <w:t xml:space="preserve"> stand for election in October </w:t>
      </w:r>
      <w:r w:rsidR="003715D1">
        <w:rPr>
          <w:rFonts w:ascii="Arial" w:hAnsi="Arial" w:cs="Arial"/>
          <w:sz w:val="20"/>
          <w:szCs w:val="20"/>
        </w:rPr>
        <w:t xml:space="preserve">2022 </w:t>
      </w:r>
      <w:r w:rsidR="00616FEF">
        <w:rPr>
          <w:rFonts w:ascii="Arial" w:hAnsi="Arial" w:cs="Arial"/>
          <w:sz w:val="20"/>
          <w:szCs w:val="20"/>
        </w:rPr>
        <w:t xml:space="preserve">to join the </w:t>
      </w:r>
      <w:r w:rsidR="003715D1">
        <w:rPr>
          <w:rFonts w:ascii="Arial" w:hAnsi="Arial" w:cs="Arial"/>
          <w:sz w:val="20"/>
          <w:szCs w:val="20"/>
        </w:rPr>
        <w:t xml:space="preserve">SIG </w:t>
      </w:r>
      <w:r w:rsidR="00616FEF">
        <w:rPr>
          <w:rFonts w:ascii="Arial" w:hAnsi="Arial" w:cs="Arial"/>
          <w:sz w:val="20"/>
          <w:szCs w:val="20"/>
        </w:rPr>
        <w:t xml:space="preserve">committee as </w:t>
      </w:r>
      <w:r w:rsidR="00327710">
        <w:rPr>
          <w:rFonts w:ascii="Arial" w:hAnsi="Arial" w:cs="Arial"/>
          <w:sz w:val="20"/>
          <w:szCs w:val="20"/>
        </w:rPr>
        <w:t>ECA</w:t>
      </w:r>
      <w:r w:rsidR="00616FEF">
        <w:rPr>
          <w:rFonts w:ascii="Arial" w:hAnsi="Arial" w:cs="Arial"/>
          <w:sz w:val="20"/>
          <w:szCs w:val="20"/>
        </w:rPr>
        <w:t xml:space="preserve"> representatives.</w:t>
      </w:r>
    </w:p>
    <w:p w14:paraId="00DAA763" w14:textId="0B7A60C9" w:rsidR="0091195A" w:rsidRPr="0091195A" w:rsidRDefault="0091195A" w:rsidP="0091195A">
      <w:pPr>
        <w:pStyle w:val="ListParagraph"/>
        <w:numPr>
          <w:ilvl w:val="0"/>
          <w:numId w:val="1"/>
        </w:numPr>
        <w:rPr>
          <w:rFonts w:ascii="Arial" w:hAnsi="Arial" w:cs="Arial"/>
          <w:b/>
          <w:bCs/>
          <w:sz w:val="20"/>
          <w:szCs w:val="20"/>
        </w:rPr>
      </w:pPr>
      <w:r w:rsidRPr="0091195A">
        <w:rPr>
          <w:rFonts w:ascii="Arial" w:hAnsi="Arial" w:cs="Arial"/>
          <w:b/>
          <w:bCs/>
          <w:sz w:val="20"/>
          <w:szCs w:val="20"/>
        </w:rPr>
        <w:t>Challenges faced by the SIG and its next phase of development</w:t>
      </w:r>
    </w:p>
    <w:p w14:paraId="37E9B0F8" w14:textId="0469570C" w:rsidR="0091195A" w:rsidRDefault="0091195A" w:rsidP="0091195A">
      <w:pPr>
        <w:pStyle w:val="ListParagraph"/>
        <w:rPr>
          <w:rFonts w:ascii="Arial" w:hAnsi="Arial" w:cs="Arial"/>
          <w:b/>
          <w:bCs/>
          <w:sz w:val="20"/>
          <w:szCs w:val="20"/>
        </w:rPr>
      </w:pPr>
    </w:p>
    <w:p w14:paraId="583D22DA" w14:textId="2F949E3B" w:rsidR="00C93FB0" w:rsidRDefault="00C93FB0" w:rsidP="0091195A">
      <w:pPr>
        <w:pStyle w:val="ListParagraph"/>
        <w:rPr>
          <w:rFonts w:ascii="Arial" w:hAnsi="Arial" w:cs="Arial"/>
          <w:sz w:val="20"/>
          <w:szCs w:val="20"/>
        </w:rPr>
      </w:pPr>
      <w:r w:rsidRPr="00C93FB0">
        <w:rPr>
          <w:rFonts w:ascii="Arial" w:hAnsi="Arial" w:cs="Arial"/>
          <w:sz w:val="20"/>
          <w:szCs w:val="20"/>
        </w:rPr>
        <w:t>The SIG</w:t>
      </w:r>
      <w:r>
        <w:rPr>
          <w:rFonts w:ascii="Arial" w:hAnsi="Arial" w:cs="Arial"/>
          <w:sz w:val="20"/>
          <w:szCs w:val="20"/>
        </w:rPr>
        <w:t xml:space="preserve"> has reached a point where its foundations are strong and</w:t>
      </w:r>
      <w:r w:rsidR="00DF201B">
        <w:rPr>
          <w:rFonts w:ascii="Arial" w:hAnsi="Arial" w:cs="Arial"/>
          <w:sz w:val="20"/>
          <w:szCs w:val="20"/>
        </w:rPr>
        <w:t xml:space="preserve"> stable. </w:t>
      </w:r>
      <w:r w:rsidR="00C12321">
        <w:rPr>
          <w:rFonts w:ascii="Arial" w:hAnsi="Arial" w:cs="Arial"/>
          <w:sz w:val="20"/>
          <w:szCs w:val="20"/>
        </w:rPr>
        <w:t>W</w:t>
      </w:r>
      <w:r w:rsidR="00DF201B">
        <w:rPr>
          <w:rFonts w:ascii="Arial" w:hAnsi="Arial" w:cs="Arial"/>
          <w:sz w:val="20"/>
          <w:szCs w:val="20"/>
        </w:rPr>
        <w:t>e are</w:t>
      </w:r>
      <w:r>
        <w:rPr>
          <w:rFonts w:ascii="Arial" w:hAnsi="Arial" w:cs="Arial"/>
          <w:sz w:val="20"/>
          <w:szCs w:val="20"/>
        </w:rPr>
        <w:t xml:space="preserve"> </w:t>
      </w:r>
      <w:r w:rsidR="00C12321">
        <w:rPr>
          <w:rFonts w:ascii="Arial" w:hAnsi="Arial" w:cs="Arial"/>
          <w:sz w:val="20"/>
          <w:szCs w:val="20"/>
        </w:rPr>
        <w:t xml:space="preserve">now </w:t>
      </w:r>
      <w:r>
        <w:rPr>
          <w:rFonts w:ascii="Arial" w:hAnsi="Arial" w:cs="Arial"/>
          <w:sz w:val="20"/>
          <w:szCs w:val="20"/>
        </w:rPr>
        <w:t>in a po</w:t>
      </w:r>
      <w:r w:rsidR="00130A33">
        <w:rPr>
          <w:rFonts w:ascii="Arial" w:hAnsi="Arial" w:cs="Arial"/>
          <w:sz w:val="20"/>
          <w:szCs w:val="20"/>
        </w:rPr>
        <w:t>s</w:t>
      </w:r>
      <w:r>
        <w:rPr>
          <w:rFonts w:ascii="Arial" w:hAnsi="Arial" w:cs="Arial"/>
          <w:sz w:val="20"/>
          <w:szCs w:val="20"/>
        </w:rPr>
        <w:t xml:space="preserve">ition to start further building </w:t>
      </w:r>
      <w:r w:rsidR="00C12321">
        <w:rPr>
          <w:rFonts w:ascii="Arial" w:hAnsi="Arial" w:cs="Arial"/>
          <w:sz w:val="20"/>
          <w:szCs w:val="20"/>
        </w:rPr>
        <w:t>our</w:t>
      </w:r>
      <w:r>
        <w:rPr>
          <w:rFonts w:ascii="Arial" w:hAnsi="Arial" w:cs="Arial"/>
          <w:sz w:val="20"/>
          <w:szCs w:val="20"/>
        </w:rPr>
        <w:t xml:space="preserve"> presence and influence </w:t>
      </w:r>
      <w:r w:rsidR="00BF21A8">
        <w:rPr>
          <w:rFonts w:ascii="Arial" w:hAnsi="Arial" w:cs="Arial"/>
          <w:sz w:val="20"/>
          <w:szCs w:val="20"/>
        </w:rPr>
        <w:t>in</w:t>
      </w:r>
      <w:r>
        <w:rPr>
          <w:rFonts w:ascii="Arial" w:hAnsi="Arial" w:cs="Arial"/>
          <w:sz w:val="20"/>
          <w:szCs w:val="20"/>
        </w:rPr>
        <w:t xml:space="preserve"> the marketing and retail community</w:t>
      </w:r>
      <w:r w:rsidR="00DF201B">
        <w:rPr>
          <w:rFonts w:ascii="Arial" w:hAnsi="Arial" w:cs="Arial"/>
          <w:sz w:val="20"/>
          <w:szCs w:val="20"/>
        </w:rPr>
        <w:t>, in the UK</w:t>
      </w:r>
      <w:r w:rsidR="00C12321">
        <w:rPr>
          <w:rFonts w:ascii="Arial" w:hAnsi="Arial" w:cs="Arial"/>
          <w:sz w:val="20"/>
          <w:szCs w:val="20"/>
        </w:rPr>
        <w:t>,</w:t>
      </w:r>
      <w:r w:rsidR="00DF201B">
        <w:rPr>
          <w:rFonts w:ascii="Arial" w:hAnsi="Arial" w:cs="Arial"/>
          <w:sz w:val="20"/>
          <w:szCs w:val="20"/>
        </w:rPr>
        <w:t xml:space="preserve"> and </w:t>
      </w:r>
      <w:r w:rsidR="00BF21A8">
        <w:rPr>
          <w:rFonts w:ascii="Arial" w:hAnsi="Arial" w:cs="Arial"/>
          <w:sz w:val="20"/>
          <w:szCs w:val="20"/>
        </w:rPr>
        <w:t xml:space="preserve">more </w:t>
      </w:r>
      <w:r w:rsidR="00DF201B">
        <w:rPr>
          <w:rFonts w:ascii="Arial" w:hAnsi="Arial" w:cs="Arial"/>
          <w:sz w:val="20"/>
          <w:szCs w:val="20"/>
        </w:rPr>
        <w:t>wide</w:t>
      </w:r>
      <w:r w:rsidR="00BF21A8">
        <w:rPr>
          <w:rFonts w:ascii="Arial" w:hAnsi="Arial" w:cs="Arial"/>
          <w:sz w:val="20"/>
          <w:szCs w:val="20"/>
        </w:rPr>
        <w:t>ly</w:t>
      </w:r>
      <w:r w:rsidR="00DF201B">
        <w:rPr>
          <w:rFonts w:ascii="Arial" w:hAnsi="Arial" w:cs="Arial"/>
          <w:sz w:val="20"/>
          <w:szCs w:val="20"/>
        </w:rPr>
        <w:t>.</w:t>
      </w:r>
      <w:r>
        <w:rPr>
          <w:rFonts w:ascii="Arial" w:hAnsi="Arial" w:cs="Arial"/>
          <w:sz w:val="20"/>
          <w:szCs w:val="20"/>
        </w:rPr>
        <w:t xml:space="preserve"> Its development priorities are:</w:t>
      </w:r>
    </w:p>
    <w:p w14:paraId="04ADEF75" w14:textId="1FC80FBB" w:rsidR="00C93FB0" w:rsidRDefault="00C93FB0" w:rsidP="0091195A">
      <w:pPr>
        <w:pStyle w:val="ListParagraph"/>
        <w:rPr>
          <w:rFonts w:ascii="Arial" w:hAnsi="Arial" w:cs="Arial"/>
          <w:sz w:val="20"/>
          <w:szCs w:val="20"/>
        </w:rPr>
      </w:pPr>
    </w:p>
    <w:p w14:paraId="59104390" w14:textId="5F707FA3" w:rsidR="00C93FB0" w:rsidRPr="00A923AF" w:rsidRDefault="00C93FB0" w:rsidP="0091195A">
      <w:pPr>
        <w:pStyle w:val="ListParagraph"/>
        <w:rPr>
          <w:rFonts w:ascii="Arial" w:hAnsi="Arial" w:cs="Arial"/>
          <w:sz w:val="20"/>
          <w:szCs w:val="20"/>
        </w:rPr>
      </w:pPr>
      <w:r w:rsidRPr="00C93FB0">
        <w:rPr>
          <w:rFonts w:ascii="Arial" w:hAnsi="Arial" w:cs="Arial"/>
          <w:b/>
          <w:bCs/>
          <w:sz w:val="20"/>
          <w:szCs w:val="20"/>
        </w:rPr>
        <w:t>To build a regional presence and regional SIG hubs to increase conference attendance,  SIG Membership</w:t>
      </w:r>
      <w:r>
        <w:rPr>
          <w:rFonts w:ascii="Arial" w:hAnsi="Arial" w:cs="Arial"/>
          <w:b/>
          <w:bCs/>
          <w:sz w:val="20"/>
          <w:szCs w:val="20"/>
        </w:rPr>
        <w:t xml:space="preserve"> and SIG activit</w:t>
      </w:r>
      <w:r w:rsidR="00130A33">
        <w:rPr>
          <w:rFonts w:ascii="Arial" w:hAnsi="Arial" w:cs="Arial"/>
          <w:b/>
          <w:bCs/>
          <w:sz w:val="20"/>
          <w:szCs w:val="20"/>
        </w:rPr>
        <w:t>y levels</w:t>
      </w:r>
      <w:r>
        <w:rPr>
          <w:rFonts w:ascii="Arial" w:hAnsi="Arial" w:cs="Arial"/>
          <w:b/>
          <w:bCs/>
          <w:sz w:val="20"/>
          <w:szCs w:val="20"/>
        </w:rPr>
        <w:t>.</w:t>
      </w:r>
      <w:r w:rsidR="00A923AF">
        <w:rPr>
          <w:rFonts w:ascii="Arial" w:hAnsi="Arial" w:cs="Arial"/>
          <w:b/>
          <w:bCs/>
          <w:sz w:val="20"/>
          <w:szCs w:val="20"/>
        </w:rPr>
        <w:t xml:space="preserve"> </w:t>
      </w:r>
      <w:r w:rsidR="00A923AF">
        <w:rPr>
          <w:rFonts w:ascii="Arial" w:hAnsi="Arial" w:cs="Arial"/>
          <w:sz w:val="20"/>
          <w:szCs w:val="20"/>
        </w:rPr>
        <w:t>At present</w:t>
      </w:r>
      <w:r w:rsidR="004015F1">
        <w:rPr>
          <w:rFonts w:ascii="Arial" w:hAnsi="Arial" w:cs="Arial"/>
          <w:sz w:val="20"/>
          <w:szCs w:val="20"/>
        </w:rPr>
        <w:t>,</w:t>
      </w:r>
      <w:r w:rsidR="00A923AF">
        <w:rPr>
          <w:rFonts w:ascii="Arial" w:hAnsi="Arial" w:cs="Arial"/>
          <w:sz w:val="20"/>
          <w:szCs w:val="20"/>
        </w:rPr>
        <w:t xml:space="preserve"> one of the SIG’s weaknesses is its membership is reliant on one-to-one relationships with its circa 240 members. The SIG is likely </w:t>
      </w:r>
      <w:r w:rsidR="004015F1">
        <w:rPr>
          <w:rFonts w:ascii="Arial" w:hAnsi="Arial" w:cs="Arial"/>
          <w:sz w:val="20"/>
          <w:szCs w:val="20"/>
        </w:rPr>
        <w:t xml:space="preserve">to be </w:t>
      </w:r>
      <w:r w:rsidR="00A923AF">
        <w:rPr>
          <w:rFonts w:ascii="Arial" w:hAnsi="Arial" w:cs="Arial"/>
          <w:sz w:val="20"/>
          <w:szCs w:val="20"/>
        </w:rPr>
        <w:t>stronger if it augments this by build</w:t>
      </w:r>
      <w:r w:rsidR="001A6821">
        <w:rPr>
          <w:rFonts w:ascii="Arial" w:hAnsi="Arial" w:cs="Arial"/>
          <w:sz w:val="20"/>
          <w:szCs w:val="20"/>
        </w:rPr>
        <w:t>ing</w:t>
      </w:r>
      <w:r w:rsidR="00A923AF">
        <w:rPr>
          <w:rFonts w:ascii="Arial" w:hAnsi="Arial" w:cs="Arial"/>
          <w:sz w:val="20"/>
          <w:szCs w:val="20"/>
        </w:rPr>
        <w:t xml:space="preserve"> relationships with groups of marketing and retail academics at key UK regional institutions, working out from them to extend the SIG </w:t>
      </w:r>
      <w:r w:rsidR="00C12321">
        <w:rPr>
          <w:rFonts w:ascii="Arial" w:hAnsi="Arial" w:cs="Arial"/>
          <w:sz w:val="20"/>
          <w:szCs w:val="20"/>
        </w:rPr>
        <w:t xml:space="preserve">and its activity </w:t>
      </w:r>
      <w:r w:rsidR="00A923AF">
        <w:rPr>
          <w:rFonts w:ascii="Arial" w:hAnsi="Arial" w:cs="Arial"/>
          <w:sz w:val="20"/>
          <w:szCs w:val="20"/>
        </w:rPr>
        <w:t>regionally e.g. University of the West of England, Cardiff Met, Oxford Brookes, Coventry University, University of Derby, Sheffield Hallam and so on.</w:t>
      </w:r>
      <w:r w:rsidR="006B06E2">
        <w:rPr>
          <w:rFonts w:ascii="Arial" w:hAnsi="Arial" w:cs="Arial"/>
          <w:sz w:val="20"/>
          <w:szCs w:val="20"/>
        </w:rPr>
        <w:t xml:space="preserve"> Regionally arranged activity might include </w:t>
      </w:r>
      <w:r w:rsidR="001E4BF3">
        <w:rPr>
          <w:rFonts w:ascii="Arial" w:hAnsi="Arial" w:cs="Arial"/>
          <w:sz w:val="20"/>
          <w:szCs w:val="20"/>
        </w:rPr>
        <w:t xml:space="preserve">working </w:t>
      </w:r>
      <w:proofErr w:type="gramStart"/>
      <w:r w:rsidR="001E4BF3">
        <w:rPr>
          <w:rFonts w:ascii="Arial" w:hAnsi="Arial" w:cs="Arial"/>
          <w:sz w:val="20"/>
          <w:szCs w:val="20"/>
        </w:rPr>
        <w:t xml:space="preserve">with </w:t>
      </w:r>
      <w:r w:rsidR="006B06E2">
        <w:rPr>
          <w:rFonts w:ascii="Arial" w:hAnsi="Arial" w:cs="Arial"/>
          <w:sz w:val="20"/>
          <w:szCs w:val="20"/>
        </w:rPr>
        <w:t xml:space="preserve"> practice</w:t>
      </w:r>
      <w:proofErr w:type="gramEnd"/>
      <w:r w:rsidR="006B06E2">
        <w:rPr>
          <w:rFonts w:ascii="Arial" w:hAnsi="Arial" w:cs="Arial"/>
          <w:sz w:val="20"/>
          <w:szCs w:val="20"/>
        </w:rPr>
        <w:t>, research methodology workshops and network activity.</w:t>
      </w:r>
    </w:p>
    <w:p w14:paraId="0A338E35" w14:textId="76E3496A" w:rsidR="00C93FB0" w:rsidRDefault="00C93FB0" w:rsidP="0091195A">
      <w:pPr>
        <w:pStyle w:val="ListParagraph"/>
        <w:rPr>
          <w:rFonts w:ascii="Arial" w:hAnsi="Arial" w:cs="Arial"/>
          <w:b/>
          <w:bCs/>
          <w:sz w:val="20"/>
          <w:szCs w:val="20"/>
        </w:rPr>
      </w:pPr>
      <w:bookmarkStart w:id="3" w:name="_GoBack"/>
      <w:bookmarkEnd w:id="3"/>
    </w:p>
    <w:p w14:paraId="08845043" w14:textId="49228C82" w:rsidR="00C93FB0" w:rsidRDefault="00C93FB0" w:rsidP="0091195A">
      <w:pPr>
        <w:pStyle w:val="ListParagraph"/>
        <w:rPr>
          <w:rFonts w:ascii="Arial" w:hAnsi="Arial" w:cs="Arial"/>
          <w:b/>
          <w:bCs/>
          <w:sz w:val="20"/>
          <w:szCs w:val="20"/>
        </w:rPr>
      </w:pPr>
      <w:r>
        <w:rPr>
          <w:rFonts w:ascii="Arial" w:hAnsi="Arial" w:cs="Arial"/>
          <w:b/>
          <w:bCs/>
          <w:sz w:val="20"/>
          <w:szCs w:val="20"/>
        </w:rPr>
        <w:t xml:space="preserve">Build relationships with Early Career </w:t>
      </w:r>
      <w:proofErr w:type="gramStart"/>
      <w:r w:rsidR="006B06E2">
        <w:rPr>
          <w:rFonts w:ascii="Arial" w:hAnsi="Arial" w:cs="Arial"/>
          <w:b/>
          <w:bCs/>
          <w:sz w:val="20"/>
          <w:szCs w:val="20"/>
        </w:rPr>
        <w:t xml:space="preserve">Academics </w:t>
      </w:r>
      <w:r>
        <w:rPr>
          <w:rFonts w:ascii="Arial" w:hAnsi="Arial" w:cs="Arial"/>
          <w:b/>
          <w:bCs/>
          <w:sz w:val="20"/>
          <w:szCs w:val="20"/>
        </w:rPr>
        <w:t>,</w:t>
      </w:r>
      <w:proofErr w:type="gramEnd"/>
      <w:r>
        <w:rPr>
          <w:rFonts w:ascii="Arial" w:hAnsi="Arial" w:cs="Arial"/>
          <w:b/>
          <w:bCs/>
          <w:sz w:val="20"/>
          <w:szCs w:val="20"/>
        </w:rPr>
        <w:t xml:space="preserve"> offering activity that makes </w:t>
      </w:r>
      <w:r w:rsidR="00C17CBB">
        <w:rPr>
          <w:rFonts w:ascii="Arial" w:hAnsi="Arial" w:cs="Arial"/>
          <w:b/>
          <w:bCs/>
          <w:sz w:val="20"/>
          <w:szCs w:val="20"/>
        </w:rPr>
        <w:t>the SIG</w:t>
      </w:r>
      <w:r>
        <w:rPr>
          <w:rFonts w:ascii="Arial" w:hAnsi="Arial" w:cs="Arial"/>
          <w:b/>
          <w:bCs/>
          <w:sz w:val="20"/>
          <w:szCs w:val="20"/>
        </w:rPr>
        <w:t xml:space="preserve"> a natural home for EC</w:t>
      </w:r>
      <w:r w:rsidR="006B06E2">
        <w:rPr>
          <w:rFonts w:ascii="Arial" w:hAnsi="Arial" w:cs="Arial"/>
          <w:b/>
          <w:bCs/>
          <w:sz w:val="20"/>
          <w:szCs w:val="20"/>
        </w:rPr>
        <w:t>A</w:t>
      </w:r>
      <w:r w:rsidR="00A91025">
        <w:rPr>
          <w:rFonts w:ascii="Arial" w:hAnsi="Arial" w:cs="Arial"/>
          <w:b/>
          <w:bCs/>
          <w:sz w:val="20"/>
          <w:szCs w:val="20"/>
        </w:rPr>
        <w:t>s</w:t>
      </w:r>
      <w:r>
        <w:rPr>
          <w:rFonts w:ascii="Arial" w:hAnsi="Arial" w:cs="Arial"/>
          <w:b/>
          <w:bCs/>
          <w:sz w:val="20"/>
          <w:szCs w:val="20"/>
        </w:rPr>
        <w:t xml:space="preserve"> (increasing conference attendance, SIG membership and SIG activity levels)</w:t>
      </w:r>
      <w:r w:rsidR="00130A33">
        <w:rPr>
          <w:rFonts w:ascii="Arial" w:hAnsi="Arial" w:cs="Arial"/>
          <w:b/>
          <w:bCs/>
          <w:sz w:val="20"/>
          <w:szCs w:val="20"/>
        </w:rPr>
        <w:t>.</w:t>
      </w:r>
      <w:r w:rsidR="00A923AF">
        <w:rPr>
          <w:rFonts w:ascii="Arial" w:hAnsi="Arial" w:cs="Arial"/>
          <w:b/>
          <w:bCs/>
          <w:sz w:val="20"/>
          <w:szCs w:val="20"/>
        </w:rPr>
        <w:t xml:space="preserve"> </w:t>
      </w:r>
      <w:r w:rsidR="00A923AF" w:rsidRPr="00A923AF">
        <w:rPr>
          <w:rFonts w:ascii="Arial" w:hAnsi="Arial" w:cs="Arial"/>
          <w:sz w:val="20"/>
          <w:szCs w:val="20"/>
        </w:rPr>
        <w:t>A large proportion of SIG members and conference attendees are established career academics</w:t>
      </w:r>
      <w:r w:rsidR="00E3679F">
        <w:rPr>
          <w:rFonts w:ascii="Arial" w:hAnsi="Arial" w:cs="Arial"/>
          <w:sz w:val="20"/>
          <w:szCs w:val="20"/>
        </w:rPr>
        <w:t>, yet one of the key strengths of BAM and the SIG is it</w:t>
      </w:r>
      <w:r w:rsidR="004015F1">
        <w:rPr>
          <w:rFonts w:ascii="Arial" w:hAnsi="Arial" w:cs="Arial"/>
          <w:sz w:val="20"/>
          <w:szCs w:val="20"/>
        </w:rPr>
        <w:t>’</w:t>
      </w:r>
      <w:r w:rsidR="00E3679F">
        <w:rPr>
          <w:rFonts w:ascii="Arial" w:hAnsi="Arial" w:cs="Arial"/>
          <w:sz w:val="20"/>
          <w:szCs w:val="20"/>
        </w:rPr>
        <w:t xml:space="preserve">s welcoming and developmental environment. In the UK, there is no recognised and established home for Marketing and Retail </w:t>
      </w:r>
      <w:r w:rsidR="00327710">
        <w:rPr>
          <w:rFonts w:ascii="Arial" w:hAnsi="Arial" w:cs="Arial"/>
          <w:sz w:val="20"/>
          <w:szCs w:val="20"/>
        </w:rPr>
        <w:t>ECA</w:t>
      </w:r>
      <w:r w:rsidR="00E3679F">
        <w:rPr>
          <w:rFonts w:ascii="Arial" w:hAnsi="Arial" w:cs="Arial"/>
          <w:sz w:val="20"/>
          <w:szCs w:val="20"/>
        </w:rPr>
        <w:t xml:space="preserve"> researchers. The work in the SIG of Dr Rebecca Beech and Sahar Bakr identifies both the extent of the opportunity and a plan for how this can be achieved. Two new </w:t>
      </w:r>
      <w:r w:rsidR="00327710">
        <w:rPr>
          <w:rFonts w:ascii="Arial" w:hAnsi="Arial" w:cs="Arial"/>
          <w:sz w:val="20"/>
          <w:szCs w:val="20"/>
        </w:rPr>
        <w:t>ECA</w:t>
      </w:r>
      <w:r w:rsidR="00E3679F">
        <w:rPr>
          <w:rFonts w:ascii="Arial" w:hAnsi="Arial" w:cs="Arial"/>
          <w:sz w:val="20"/>
          <w:szCs w:val="20"/>
        </w:rPr>
        <w:t xml:space="preserve"> positions on the SIG committee are needed to achieve this.</w:t>
      </w:r>
    </w:p>
    <w:p w14:paraId="35A1A28F" w14:textId="14E6186D" w:rsidR="00130A33" w:rsidRDefault="00130A33" w:rsidP="0091195A">
      <w:pPr>
        <w:pStyle w:val="ListParagraph"/>
        <w:rPr>
          <w:rFonts w:ascii="Arial" w:hAnsi="Arial" w:cs="Arial"/>
          <w:b/>
          <w:bCs/>
          <w:sz w:val="20"/>
          <w:szCs w:val="20"/>
        </w:rPr>
      </w:pPr>
    </w:p>
    <w:p w14:paraId="5A43C438" w14:textId="297DDFF1" w:rsidR="00130A33" w:rsidRDefault="00130A33" w:rsidP="0091195A">
      <w:pPr>
        <w:pStyle w:val="ListParagraph"/>
        <w:rPr>
          <w:rFonts w:ascii="Arial" w:hAnsi="Arial" w:cs="Arial"/>
          <w:b/>
          <w:bCs/>
          <w:sz w:val="20"/>
          <w:szCs w:val="20"/>
        </w:rPr>
      </w:pPr>
      <w:r>
        <w:rPr>
          <w:rFonts w:ascii="Arial" w:hAnsi="Arial" w:cs="Arial"/>
          <w:b/>
          <w:bCs/>
          <w:sz w:val="20"/>
          <w:szCs w:val="20"/>
        </w:rPr>
        <w:t>Build relationships with doctoral researchers to encourage attendance at BAMs doctoral symposium, its conference and to start interacting with the M&amp;R SIG at an early stage of study.</w:t>
      </w:r>
      <w:r w:rsidR="00E3679F">
        <w:rPr>
          <w:rFonts w:ascii="Arial" w:hAnsi="Arial" w:cs="Arial"/>
          <w:b/>
          <w:bCs/>
          <w:sz w:val="20"/>
          <w:szCs w:val="20"/>
        </w:rPr>
        <w:t xml:space="preserve"> </w:t>
      </w:r>
      <w:r w:rsidR="00E3679F" w:rsidRPr="00F37081">
        <w:rPr>
          <w:rFonts w:ascii="Arial" w:hAnsi="Arial" w:cs="Arial"/>
          <w:sz w:val="20"/>
          <w:szCs w:val="20"/>
        </w:rPr>
        <w:t>Each year the BAM Doctoral Symposium attracts a strong number of marketing and retail doctoral researchers and a good number of the committee</w:t>
      </w:r>
      <w:r w:rsidR="00964515">
        <w:rPr>
          <w:rFonts w:ascii="Arial" w:hAnsi="Arial" w:cs="Arial"/>
          <w:sz w:val="20"/>
          <w:szCs w:val="20"/>
        </w:rPr>
        <w:t xml:space="preserve"> members</w:t>
      </w:r>
      <w:r w:rsidR="00E3679F" w:rsidRPr="00F37081">
        <w:rPr>
          <w:rFonts w:ascii="Arial" w:hAnsi="Arial" w:cs="Arial"/>
          <w:sz w:val="20"/>
          <w:szCs w:val="20"/>
        </w:rPr>
        <w:t xml:space="preserve"> attend to mentor these candidates</w:t>
      </w:r>
      <w:r w:rsidR="00F37081">
        <w:rPr>
          <w:rFonts w:ascii="Arial" w:hAnsi="Arial" w:cs="Arial"/>
          <w:sz w:val="20"/>
          <w:szCs w:val="20"/>
        </w:rPr>
        <w:t xml:space="preserve">. The opportunity to stay with this group through their </w:t>
      </w:r>
      <w:r w:rsidR="001A6821">
        <w:rPr>
          <w:rFonts w:ascii="Arial" w:hAnsi="Arial" w:cs="Arial"/>
          <w:sz w:val="20"/>
          <w:szCs w:val="20"/>
        </w:rPr>
        <w:lastRenderedPageBreak/>
        <w:t>doctoral studies</w:t>
      </w:r>
      <w:r w:rsidR="00F37081">
        <w:rPr>
          <w:rFonts w:ascii="Arial" w:hAnsi="Arial" w:cs="Arial"/>
          <w:sz w:val="20"/>
          <w:szCs w:val="20"/>
        </w:rPr>
        <w:t xml:space="preserve"> and onwards is not fully addressed. A doctoral representative is needed on the committee to run activity linking doctoral researchers to the work of the SIG.</w:t>
      </w:r>
      <w:r w:rsidR="00E3679F">
        <w:rPr>
          <w:rFonts w:ascii="Arial" w:hAnsi="Arial" w:cs="Arial"/>
          <w:b/>
          <w:bCs/>
          <w:sz w:val="20"/>
          <w:szCs w:val="20"/>
        </w:rPr>
        <w:t xml:space="preserve"> </w:t>
      </w:r>
    </w:p>
    <w:p w14:paraId="20D40D55" w14:textId="02102C95" w:rsidR="00BF21A8" w:rsidRDefault="00BF21A8" w:rsidP="0091195A">
      <w:pPr>
        <w:pStyle w:val="ListParagraph"/>
        <w:rPr>
          <w:rFonts w:ascii="Arial" w:hAnsi="Arial" w:cs="Arial"/>
          <w:b/>
          <w:bCs/>
          <w:sz w:val="20"/>
          <w:szCs w:val="20"/>
        </w:rPr>
      </w:pPr>
    </w:p>
    <w:p w14:paraId="418AF42B" w14:textId="4D753F74" w:rsidR="00BF21A8" w:rsidRPr="00F37081" w:rsidRDefault="00C17CBB" w:rsidP="0091195A">
      <w:pPr>
        <w:pStyle w:val="ListParagraph"/>
        <w:rPr>
          <w:rFonts w:ascii="Arial" w:hAnsi="Arial" w:cs="Arial"/>
          <w:sz w:val="20"/>
          <w:szCs w:val="20"/>
        </w:rPr>
      </w:pPr>
      <w:r>
        <w:rPr>
          <w:rFonts w:ascii="Arial" w:hAnsi="Arial" w:cs="Arial"/>
          <w:b/>
          <w:bCs/>
          <w:sz w:val="20"/>
          <w:szCs w:val="20"/>
        </w:rPr>
        <w:t>Embed special issues as an on-going and regular feature of the conference track and SIG activities.</w:t>
      </w:r>
      <w:r w:rsidR="00F37081">
        <w:rPr>
          <w:rFonts w:ascii="Arial" w:hAnsi="Arial" w:cs="Arial"/>
          <w:b/>
          <w:bCs/>
          <w:sz w:val="20"/>
          <w:szCs w:val="20"/>
        </w:rPr>
        <w:t xml:space="preserve">  </w:t>
      </w:r>
      <w:r w:rsidR="00F37081" w:rsidRPr="00F37081">
        <w:rPr>
          <w:rFonts w:ascii="Arial" w:hAnsi="Arial" w:cs="Arial"/>
          <w:sz w:val="20"/>
          <w:szCs w:val="20"/>
        </w:rPr>
        <w:t xml:space="preserve">Publishing, especially for </w:t>
      </w:r>
      <w:r w:rsidR="00327710">
        <w:rPr>
          <w:rFonts w:ascii="Arial" w:hAnsi="Arial" w:cs="Arial"/>
          <w:sz w:val="20"/>
          <w:szCs w:val="20"/>
        </w:rPr>
        <w:t>ECA</w:t>
      </w:r>
      <w:r w:rsidR="00F37081" w:rsidRPr="00F37081">
        <w:rPr>
          <w:rFonts w:ascii="Arial" w:hAnsi="Arial" w:cs="Arial"/>
          <w:sz w:val="20"/>
          <w:szCs w:val="20"/>
        </w:rPr>
        <w:t>s and</w:t>
      </w:r>
      <w:r w:rsidR="001A6821">
        <w:rPr>
          <w:rFonts w:ascii="Arial" w:hAnsi="Arial" w:cs="Arial"/>
          <w:sz w:val="20"/>
          <w:szCs w:val="20"/>
        </w:rPr>
        <w:t xml:space="preserve"> doctoral</w:t>
      </w:r>
      <w:r w:rsidR="006B06E2">
        <w:rPr>
          <w:rFonts w:ascii="Arial" w:hAnsi="Arial" w:cs="Arial"/>
          <w:sz w:val="20"/>
          <w:szCs w:val="20"/>
        </w:rPr>
        <w:t xml:space="preserve"> </w:t>
      </w:r>
      <w:r w:rsidR="00F37081" w:rsidRPr="00F37081">
        <w:rPr>
          <w:rFonts w:ascii="Arial" w:hAnsi="Arial" w:cs="Arial"/>
          <w:sz w:val="20"/>
          <w:szCs w:val="20"/>
        </w:rPr>
        <w:t xml:space="preserve">students, is becoming more and more of a challenge for SIG members and sourcing opportunities to publish is a latent key strength of the SIG. The SIG attracted its first conference special issue with the International Journal of </w:t>
      </w:r>
      <w:r w:rsidR="00F37081">
        <w:rPr>
          <w:rFonts w:ascii="Arial" w:hAnsi="Arial" w:cs="Arial"/>
          <w:sz w:val="20"/>
          <w:szCs w:val="20"/>
        </w:rPr>
        <w:t xml:space="preserve">Retail and Distribution Management </w:t>
      </w:r>
      <w:r w:rsidR="00F37081" w:rsidRPr="00F37081">
        <w:rPr>
          <w:rFonts w:ascii="Arial" w:hAnsi="Arial" w:cs="Arial"/>
          <w:sz w:val="20"/>
          <w:szCs w:val="20"/>
        </w:rPr>
        <w:t>in 2021</w:t>
      </w:r>
      <w:r w:rsidR="00FE23EE">
        <w:rPr>
          <w:rFonts w:ascii="Arial" w:hAnsi="Arial" w:cs="Arial"/>
          <w:sz w:val="20"/>
          <w:szCs w:val="20"/>
        </w:rPr>
        <w:t xml:space="preserve"> and again has secured a second special issue in 2022. There is an opportunity and a need to grow the SIG</w:t>
      </w:r>
      <w:r w:rsidR="001A6821">
        <w:rPr>
          <w:rFonts w:ascii="Arial" w:hAnsi="Arial" w:cs="Arial"/>
          <w:sz w:val="20"/>
          <w:szCs w:val="20"/>
        </w:rPr>
        <w:t>’</w:t>
      </w:r>
      <w:r w:rsidR="00FE23EE">
        <w:rPr>
          <w:rFonts w:ascii="Arial" w:hAnsi="Arial" w:cs="Arial"/>
          <w:sz w:val="20"/>
          <w:szCs w:val="20"/>
        </w:rPr>
        <w:t>s activity in this area.</w:t>
      </w:r>
    </w:p>
    <w:p w14:paraId="64081606" w14:textId="2541CDFB" w:rsidR="00C17CBB" w:rsidRDefault="00C17CBB" w:rsidP="0091195A">
      <w:pPr>
        <w:pStyle w:val="ListParagraph"/>
        <w:rPr>
          <w:rFonts w:ascii="Arial" w:hAnsi="Arial" w:cs="Arial"/>
          <w:b/>
          <w:bCs/>
          <w:sz w:val="20"/>
          <w:szCs w:val="20"/>
        </w:rPr>
      </w:pPr>
    </w:p>
    <w:p w14:paraId="6887DBF1" w14:textId="255C7B9D" w:rsidR="00C17CBB" w:rsidRPr="005A7D7B" w:rsidRDefault="00C17CBB" w:rsidP="0091195A">
      <w:pPr>
        <w:pStyle w:val="ListParagraph"/>
        <w:rPr>
          <w:rFonts w:ascii="Arial" w:hAnsi="Arial" w:cs="Arial"/>
          <w:sz w:val="20"/>
          <w:szCs w:val="20"/>
        </w:rPr>
      </w:pPr>
      <w:r>
        <w:rPr>
          <w:rFonts w:ascii="Arial" w:hAnsi="Arial" w:cs="Arial"/>
          <w:b/>
          <w:bCs/>
          <w:sz w:val="20"/>
          <w:szCs w:val="20"/>
        </w:rPr>
        <w:t>Extend the reach of the SIG into the wider community by further developing the SIGs social media presence.</w:t>
      </w:r>
      <w:r w:rsidR="00FE23EE">
        <w:rPr>
          <w:rFonts w:ascii="Arial" w:hAnsi="Arial" w:cs="Arial"/>
          <w:b/>
          <w:bCs/>
          <w:sz w:val="20"/>
          <w:szCs w:val="20"/>
        </w:rPr>
        <w:t xml:space="preserve"> </w:t>
      </w:r>
      <w:r w:rsidR="00FE23EE" w:rsidRPr="009F1676">
        <w:rPr>
          <w:rFonts w:ascii="Arial" w:hAnsi="Arial" w:cs="Arial"/>
          <w:sz w:val="20"/>
          <w:szCs w:val="20"/>
        </w:rPr>
        <w:t xml:space="preserve">To succeed </w:t>
      </w:r>
      <w:r w:rsidR="005A7D7B">
        <w:rPr>
          <w:rFonts w:ascii="Arial" w:hAnsi="Arial" w:cs="Arial"/>
          <w:sz w:val="20"/>
          <w:szCs w:val="20"/>
        </w:rPr>
        <w:t xml:space="preserve">in </w:t>
      </w:r>
      <w:r w:rsidR="00FE23EE" w:rsidRPr="009F1676">
        <w:rPr>
          <w:rFonts w:ascii="Arial" w:hAnsi="Arial" w:cs="Arial"/>
          <w:sz w:val="20"/>
          <w:szCs w:val="20"/>
        </w:rPr>
        <w:t xml:space="preserve">all of the above four sets of activity </w:t>
      </w:r>
      <w:r w:rsidR="005A7D7B">
        <w:rPr>
          <w:rFonts w:ascii="Arial" w:hAnsi="Arial" w:cs="Arial"/>
          <w:sz w:val="20"/>
          <w:szCs w:val="20"/>
        </w:rPr>
        <w:t xml:space="preserve">the SIG </w:t>
      </w:r>
      <w:r w:rsidR="00FE23EE" w:rsidRPr="009F1676">
        <w:rPr>
          <w:rFonts w:ascii="Arial" w:hAnsi="Arial" w:cs="Arial"/>
          <w:sz w:val="20"/>
          <w:szCs w:val="20"/>
        </w:rPr>
        <w:t>need</w:t>
      </w:r>
      <w:r w:rsidR="005A7D7B">
        <w:rPr>
          <w:rFonts w:ascii="Arial" w:hAnsi="Arial" w:cs="Arial"/>
          <w:sz w:val="20"/>
          <w:szCs w:val="20"/>
        </w:rPr>
        <w:t>s</w:t>
      </w:r>
      <w:r w:rsidR="00FE23EE" w:rsidRPr="009F1676">
        <w:rPr>
          <w:rFonts w:ascii="Arial" w:hAnsi="Arial" w:cs="Arial"/>
          <w:sz w:val="20"/>
          <w:szCs w:val="20"/>
        </w:rPr>
        <w:t xml:space="preserve"> to reach the </w:t>
      </w:r>
      <w:r w:rsidR="00C12321">
        <w:rPr>
          <w:rFonts w:ascii="Arial" w:hAnsi="Arial" w:cs="Arial"/>
          <w:sz w:val="20"/>
          <w:szCs w:val="20"/>
        </w:rPr>
        <w:t>m</w:t>
      </w:r>
      <w:r w:rsidR="00FE23EE" w:rsidRPr="009F1676">
        <w:rPr>
          <w:rFonts w:ascii="Arial" w:hAnsi="Arial" w:cs="Arial"/>
          <w:sz w:val="20"/>
          <w:szCs w:val="20"/>
        </w:rPr>
        <w:t xml:space="preserve">arketing and </w:t>
      </w:r>
      <w:r w:rsidR="00C12321">
        <w:rPr>
          <w:rFonts w:ascii="Arial" w:hAnsi="Arial" w:cs="Arial"/>
          <w:sz w:val="20"/>
          <w:szCs w:val="20"/>
        </w:rPr>
        <w:t>r</w:t>
      </w:r>
      <w:r w:rsidR="00FE23EE" w:rsidRPr="009F1676">
        <w:rPr>
          <w:rFonts w:ascii="Arial" w:hAnsi="Arial" w:cs="Arial"/>
          <w:sz w:val="20"/>
          <w:szCs w:val="20"/>
        </w:rPr>
        <w:t>etail Scholarly community.</w:t>
      </w:r>
      <w:r w:rsidR="00FE23EE">
        <w:rPr>
          <w:rFonts w:ascii="Arial" w:hAnsi="Arial" w:cs="Arial"/>
          <w:b/>
          <w:bCs/>
          <w:sz w:val="20"/>
          <w:szCs w:val="20"/>
        </w:rPr>
        <w:t xml:space="preserve"> </w:t>
      </w:r>
      <w:r w:rsidR="009F1676" w:rsidRPr="005A7D7B">
        <w:rPr>
          <w:rFonts w:ascii="Arial" w:hAnsi="Arial" w:cs="Arial"/>
          <w:sz w:val="20"/>
          <w:szCs w:val="20"/>
        </w:rPr>
        <w:t>Our social media presence</w:t>
      </w:r>
      <w:r w:rsidR="005A7D7B" w:rsidRPr="005A7D7B">
        <w:rPr>
          <w:rFonts w:ascii="Arial" w:hAnsi="Arial" w:cs="Arial"/>
          <w:sz w:val="20"/>
          <w:szCs w:val="20"/>
        </w:rPr>
        <w:t>,</w:t>
      </w:r>
      <w:r w:rsidR="009F1676" w:rsidRPr="005A7D7B">
        <w:rPr>
          <w:rFonts w:ascii="Arial" w:hAnsi="Arial" w:cs="Arial"/>
          <w:sz w:val="20"/>
          <w:szCs w:val="20"/>
        </w:rPr>
        <w:t xml:space="preserve"> managed by Dr Sarah-Lo</w:t>
      </w:r>
      <w:r w:rsidR="004015F1">
        <w:rPr>
          <w:rFonts w:ascii="Arial" w:hAnsi="Arial" w:cs="Arial"/>
          <w:sz w:val="20"/>
          <w:szCs w:val="20"/>
        </w:rPr>
        <w:t>u</w:t>
      </w:r>
      <w:r w:rsidR="009F1676" w:rsidRPr="005A7D7B">
        <w:rPr>
          <w:rFonts w:ascii="Arial" w:hAnsi="Arial" w:cs="Arial"/>
          <w:sz w:val="20"/>
          <w:szCs w:val="20"/>
        </w:rPr>
        <w:t>ise Mitchell</w:t>
      </w:r>
      <w:r w:rsidR="005A7D7B" w:rsidRPr="005A7D7B">
        <w:rPr>
          <w:rFonts w:ascii="Arial" w:hAnsi="Arial" w:cs="Arial"/>
          <w:sz w:val="20"/>
          <w:szCs w:val="20"/>
        </w:rPr>
        <w:t>, is a critical channel to build awareness and drive activity.</w:t>
      </w:r>
    </w:p>
    <w:p w14:paraId="47BFB8C5" w14:textId="21202786" w:rsidR="00F37081" w:rsidRDefault="00F37081" w:rsidP="0091195A">
      <w:pPr>
        <w:pStyle w:val="ListParagraph"/>
        <w:rPr>
          <w:rFonts w:ascii="Arial" w:hAnsi="Arial" w:cs="Arial"/>
          <w:b/>
          <w:bCs/>
          <w:sz w:val="20"/>
          <w:szCs w:val="20"/>
        </w:rPr>
      </w:pPr>
    </w:p>
    <w:p w14:paraId="6998FDDE" w14:textId="775FE21C" w:rsidR="00F37081" w:rsidRDefault="00F37081" w:rsidP="0091195A">
      <w:pPr>
        <w:pStyle w:val="ListParagraph"/>
        <w:rPr>
          <w:rFonts w:ascii="Arial" w:hAnsi="Arial" w:cs="Arial"/>
          <w:sz w:val="20"/>
          <w:szCs w:val="20"/>
        </w:rPr>
      </w:pPr>
      <w:r>
        <w:rPr>
          <w:rFonts w:ascii="Arial" w:hAnsi="Arial" w:cs="Arial"/>
          <w:b/>
          <w:bCs/>
          <w:sz w:val="20"/>
          <w:szCs w:val="20"/>
        </w:rPr>
        <w:t>More strongly internally connect with</w:t>
      </w:r>
      <w:r w:rsidR="00FE23EE">
        <w:rPr>
          <w:rFonts w:ascii="Arial" w:hAnsi="Arial" w:cs="Arial"/>
          <w:b/>
          <w:bCs/>
          <w:sz w:val="20"/>
          <w:szCs w:val="20"/>
        </w:rPr>
        <w:t xml:space="preserve">in BAM </w:t>
      </w:r>
      <w:r w:rsidR="009F1676">
        <w:rPr>
          <w:rFonts w:ascii="Arial" w:hAnsi="Arial" w:cs="Arial"/>
          <w:b/>
          <w:bCs/>
          <w:sz w:val="20"/>
          <w:szCs w:val="20"/>
        </w:rPr>
        <w:t>with other related SIGs</w:t>
      </w:r>
      <w:r w:rsidR="005A7D7B">
        <w:rPr>
          <w:rFonts w:ascii="Arial" w:hAnsi="Arial" w:cs="Arial"/>
          <w:b/>
          <w:bCs/>
          <w:sz w:val="20"/>
          <w:szCs w:val="20"/>
        </w:rPr>
        <w:t xml:space="preserve"> and </w:t>
      </w:r>
      <w:r w:rsidR="009F1676">
        <w:rPr>
          <w:rFonts w:ascii="Arial" w:hAnsi="Arial" w:cs="Arial"/>
          <w:b/>
          <w:bCs/>
          <w:sz w:val="20"/>
          <w:szCs w:val="20"/>
        </w:rPr>
        <w:t>BAMs national infrastructure</w:t>
      </w:r>
      <w:r w:rsidR="005A7D7B">
        <w:rPr>
          <w:rFonts w:ascii="Arial" w:hAnsi="Arial" w:cs="Arial"/>
          <w:b/>
          <w:bCs/>
          <w:sz w:val="20"/>
          <w:szCs w:val="20"/>
        </w:rPr>
        <w:t xml:space="preserve">. </w:t>
      </w:r>
      <w:r w:rsidR="005A7D7B" w:rsidRPr="005A7D7B">
        <w:rPr>
          <w:rFonts w:ascii="Arial" w:hAnsi="Arial" w:cs="Arial"/>
          <w:sz w:val="20"/>
          <w:szCs w:val="20"/>
        </w:rPr>
        <w:t>An example of this is the 2022 IJRDM special issue</w:t>
      </w:r>
      <w:r w:rsidR="005A7D7B">
        <w:rPr>
          <w:rFonts w:ascii="Arial" w:hAnsi="Arial" w:cs="Arial"/>
          <w:b/>
          <w:bCs/>
          <w:sz w:val="20"/>
          <w:szCs w:val="20"/>
        </w:rPr>
        <w:t xml:space="preserve"> </w:t>
      </w:r>
      <w:r w:rsidR="005A7D7B">
        <w:rPr>
          <w:rFonts w:ascii="Arial" w:hAnsi="Arial" w:cs="Arial"/>
          <w:sz w:val="20"/>
          <w:szCs w:val="20"/>
        </w:rPr>
        <w:t>is to be extended to a further four SIGs. Another</w:t>
      </w:r>
      <w:r w:rsidR="003C5E85">
        <w:rPr>
          <w:rFonts w:ascii="Arial" w:hAnsi="Arial" w:cs="Arial"/>
          <w:sz w:val="20"/>
          <w:szCs w:val="20"/>
        </w:rPr>
        <w:t xml:space="preserve"> example</w:t>
      </w:r>
      <w:r w:rsidR="005A7D7B">
        <w:rPr>
          <w:rFonts w:ascii="Arial" w:hAnsi="Arial" w:cs="Arial"/>
          <w:sz w:val="20"/>
          <w:szCs w:val="20"/>
        </w:rPr>
        <w:t xml:space="preserve"> is </w:t>
      </w:r>
      <w:r w:rsidR="008105C8">
        <w:rPr>
          <w:rFonts w:ascii="Arial" w:hAnsi="Arial" w:cs="Arial"/>
          <w:sz w:val="20"/>
          <w:szCs w:val="20"/>
        </w:rPr>
        <w:t xml:space="preserve">working in collaboration with BAM Councils AACCB sub-committee to </w:t>
      </w:r>
      <w:r w:rsidR="003C5E85">
        <w:rPr>
          <w:rFonts w:ascii="Arial" w:hAnsi="Arial" w:cs="Arial"/>
          <w:sz w:val="20"/>
          <w:szCs w:val="20"/>
        </w:rPr>
        <w:t xml:space="preserve">extend </w:t>
      </w:r>
      <w:r w:rsidR="008105C8">
        <w:rPr>
          <w:rFonts w:ascii="Arial" w:hAnsi="Arial" w:cs="Arial"/>
          <w:sz w:val="20"/>
          <w:szCs w:val="20"/>
        </w:rPr>
        <w:t xml:space="preserve">across all SIGs, </w:t>
      </w:r>
      <w:r w:rsidR="005A7D7B">
        <w:rPr>
          <w:rFonts w:ascii="Arial" w:hAnsi="Arial" w:cs="Arial"/>
          <w:sz w:val="20"/>
          <w:szCs w:val="20"/>
        </w:rPr>
        <w:t xml:space="preserve">the </w:t>
      </w:r>
      <w:r w:rsidR="008105C8">
        <w:rPr>
          <w:rFonts w:ascii="Arial" w:hAnsi="Arial" w:cs="Arial"/>
          <w:sz w:val="20"/>
          <w:szCs w:val="20"/>
        </w:rPr>
        <w:t xml:space="preserve">SIG </w:t>
      </w:r>
      <w:r w:rsidR="00327710">
        <w:rPr>
          <w:rFonts w:ascii="Arial" w:hAnsi="Arial" w:cs="Arial"/>
          <w:sz w:val="20"/>
          <w:szCs w:val="20"/>
        </w:rPr>
        <w:t>ECA</w:t>
      </w:r>
      <w:r w:rsidR="005A7D7B">
        <w:rPr>
          <w:rFonts w:ascii="Arial" w:hAnsi="Arial" w:cs="Arial"/>
          <w:sz w:val="20"/>
          <w:szCs w:val="20"/>
        </w:rPr>
        <w:t xml:space="preserve"> event scheduled for December 2022</w:t>
      </w:r>
      <w:r w:rsidR="008105C8">
        <w:rPr>
          <w:rFonts w:ascii="Arial" w:hAnsi="Arial" w:cs="Arial"/>
          <w:sz w:val="20"/>
          <w:szCs w:val="20"/>
        </w:rPr>
        <w:t>.</w:t>
      </w:r>
      <w:r w:rsidR="00515DAF">
        <w:rPr>
          <w:rFonts w:ascii="Arial" w:hAnsi="Arial" w:cs="Arial"/>
          <w:sz w:val="20"/>
          <w:szCs w:val="20"/>
        </w:rPr>
        <w:t xml:space="preserve"> There are likely more opportunities to extend our reach and capabilities working in partnership </w:t>
      </w:r>
      <w:r w:rsidR="00C12321">
        <w:rPr>
          <w:rFonts w:ascii="Arial" w:hAnsi="Arial" w:cs="Arial"/>
          <w:sz w:val="20"/>
          <w:szCs w:val="20"/>
        </w:rPr>
        <w:t xml:space="preserve">with others </w:t>
      </w:r>
      <w:r w:rsidR="00515DAF">
        <w:rPr>
          <w:rFonts w:ascii="Arial" w:hAnsi="Arial" w:cs="Arial"/>
          <w:sz w:val="20"/>
          <w:szCs w:val="20"/>
        </w:rPr>
        <w:t>across BAM.</w:t>
      </w:r>
      <w:r w:rsidR="00327710">
        <w:rPr>
          <w:rFonts w:ascii="Arial" w:hAnsi="Arial" w:cs="Arial"/>
          <w:sz w:val="20"/>
          <w:szCs w:val="20"/>
        </w:rPr>
        <w:t xml:space="preserve"> Opportunities include working with the research methods SIG, Digital SIG and so on.</w:t>
      </w:r>
    </w:p>
    <w:p w14:paraId="5425C7F3" w14:textId="47F8245E" w:rsidR="00515DAF" w:rsidRDefault="00515DAF" w:rsidP="00515DAF">
      <w:pPr>
        <w:rPr>
          <w:rFonts w:ascii="Arial" w:hAnsi="Arial" w:cs="Arial"/>
          <w:sz w:val="20"/>
          <w:szCs w:val="20"/>
        </w:rPr>
      </w:pPr>
    </w:p>
    <w:p w14:paraId="15980C88" w14:textId="4288A404" w:rsidR="00515DAF" w:rsidRDefault="00515DAF" w:rsidP="00515DAF">
      <w:pPr>
        <w:pStyle w:val="ListParagraph"/>
        <w:numPr>
          <w:ilvl w:val="0"/>
          <w:numId w:val="1"/>
        </w:numPr>
        <w:rPr>
          <w:rFonts w:ascii="Arial" w:hAnsi="Arial" w:cs="Arial"/>
          <w:b/>
          <w:bCs/>
          <w:sz w:val="20"/>
          <w:szCs w:val="20"/>
        </w:rPr>
      </w:pPr>
      <w:r w:rsidRPr="00515DAF">
        <w:rPr>
          <w:rFonts w:ascii="Arial" w:hAnsi="Arial" w:cs="Arial"/>
          <w:b/>
          <w:bCs/>
          <w:sz w:val="20"/>
          <w:szCs w:val="20"/>
        </w:rPr>
        <w:t>A three year plan for the SIG</w:t>
      </w:r>
    </w:p>
    <w:p w14:paraId="0F090173" w14:textId="7EF78B76" w:rsidR="00515DAF" w:rsidRDefault="00515DAF" w:rsidP="00515DAF">
      <w:pPr>
        <w:ind w:left="720"/>
        <w:rPr>
          <w:rFonts w:ascii="Arial" w:hAnsi="Arial" w:cs="Arial"/>
          <w:sz w:val="20"/>
          <w:szCs w:val="20"/>
        </w:rPr>
      </w:pPr>
      <w:r>
        <w:rPr>
          <w:rFonts w:ascii="Arial" w:hAnsi="Arial" w:cs="Arial"/>
          <w:sz w:val="20"/>
          <w:szCs w:val="20"/>
        </w:rPr>
        <w:t xml:space="preserve">Table one below sets </w:t>
      </w:r>
      <w:r w:rsidR="00866D49">
        <w:rPr>
          <w:rFonts w:ascii="Arial" w:hAnsi="Arial" w:cs="Arial"/>
          <w:sz w:val="20"/>
          <w:szCs w:val="20"/>
        </w:rPr>
        <w:t xml:space="preserve">out </w:t>
      </w:r>
      <w:r>
        <w:rPr>
          <w:rFonts w:ascii="Arial" w:hAnsi="Arial" w:cs="Arial"/>
          <w:sz w:val="20"/>
          <w:szCs w:val="20"/>
        </w:rPr>
        <w:t xml:space="preserve">a top-line three year plan for the SIG. The intention is to broadly set out the SIGs direction of travel and to provide an overall </w:t>
      </w:r>
      <w:r w:rsidR="00866D49">
        <w:rPr>
          <w:rFonts w:ascii="Arial" w:hAnsi="Arial" w:cs="Arial"/>
          <w:sz w:val="20"/>
          <w:szCs w:val="20"/>
        </w:rPr>
        <w:t xml:space="preserve">framework </w:t>
      </w:r>
      <w:r w:rsidR="00C12321">
        <w:rPr>
          <w:rFonts w:ascii="Arial" w:hAnsi="Arial" w:cs="Arial"/>
          <w:sz w:val="20"/>
          <w:szCs w:val="20"/>
        </w:rPr>
        <w:t xml:space="preserve">and </w:t>
      </w:r>
      <w:r w:rsidR="00866D49">
        <w:rPr>
          <w:rFonts w:ascii="Arial" w:hAnsi="Arial" w:cs="Arial"/>
          <w:sz w:val="20"/>
          <w:szCs w:val="20"/>
        </w:rPr>
        <w:t xml:space="preserve">broad guide </w:t>
      </w:r>
      <w:r>
        <w:rPr>
          <w:rFonts w:ascii="Arial" w:hAnsi="Arial" w:cs="Arial"/>
          <w:sz w:val="20"/>
          <w:szCs w:val="20"/>
        </w:rPr>
        <w:t>to SIG activity over the next three academic years. It is not designed to be prescriptive or restrictive</w:t>
      </w:r>
      <w:r w:rsidR="00866D49">
        <w:rPr>
          <w:rFonts w:ascii="Arial" w:hAnsi="Arial" w:cs="Arial"/>
          <w:sz w:val="20"/>
          <w:szCs w:val="20"/>
        </w:rPr>
        <w:t>. Nor is it designed to set hard and fast numerically based targets and objectives. It assumes that by addressing the appropriate opportunities open to the SIG through appropriate activity the SIG will grow and develop as a result.</w:t>
      </w:r>
    </w:p>
    <w:p w14:paraId="10DB143D" w14:textId="64742ABD" w:rsidR="00866D49" w:rsidRPr="00C12321" w:rsidRDefault="00866D49" w:rsidP="00C12321">
      <w:pPr>
        <w:ind w:firstLine="720"/>
        <w:rPr>
          <w:rFonts w:ascii="Arial" w:hAnsi="Arial" w:cs="Arial"/>
          <w:sz w:val="20"/>
          <w:szCs w:val="20"/>
        </w:rPr>
      </w:pPr>
      <w:r w:rsidRPr="00C12321">
        <w:rPr>
          <w:rFonts w:ascii="Arial" w:hAnsi="Arial" w:cs="Arial"/>
          <w:sz w:val="20"/>
          <w:szCs w:val="20"/>
        </w:rPr>
        <w:t>Table one therefore sets out for each development area the:</w:t>
      </w:r>
    </w:p>
    <w:p w14:paraId="57986FA9" w14:textId="45639758" w:rsidR="00866D49" w:rsidRPr="00866D49" w:rsidRDefault="00866D49" w:rsidP="00866D49">
      <w:pPr>
        <w:pStyle w:val="ListParagraph"/>
        <w:numPr>
          <w:ilvl w:val="0"/>
          <w:numId w:val="3"/>
        </w:numPr>
        <w:rPr>
          <w:rFonts w:ascii="Arial" w:hAnsi="Arial" w:cs="Arial"/>
          <w:sz w:val="20"/>
          <w:szCs w:val="20"/>
        </w:rPr>
      </w:pPr>
      <w:r w:rsidRPr="00866D49">
        <w:rPr>
          <w:rFonts w:ascii="Arial" w:hAnsi="Arial" w:cs="Arial"/>
          <w:sz w:val="20"/>
          <w:szCs w:val="20"/>
        </w:rPr>
        <w:t>Current position</w:t>
      </w:r>
    </w:p>
    <w:p w14:paraId="18B1F346" w14:textId="3D902C1A" w:rsidR="00866D49" w:rsidRPr="00866D49" w:rsidRDefault="00866D49" w:rsidP="00866D49">
      <w:pPr>
        <w:pStyle w:val="ListParagraph"/>
        <w:numPr>
          <w:ilvl w:val="0"/>
          <w:numId w:val="3"/>
        </w:numPr>
        <w:rPr>
          <w:rFonts w:ascii="Arial" w:hAnsi="Arial" w:cs="Arial"/>
          <w:sz w:val="20"/>
          <w:szCs w:val="20"/>
        </w:rPr>
      </w:pPr>
      <w:r w:rsidRPr="00866D49">
        <w:rPr>
          <w:rFonts w:ascii="Arial" w:hAnsi="Arial" w:cs="Arial"/>
          <w:sz w:val="20"/>
          <w:szCs w:val="20"/>
        </w:rPr>
        <w:t>Intended outcome</w:t>
      </w:r>
    </w:p>
    <w:p w14:paraId="5EF8B0B8" w14:textId="12EBEAC5" w:rsidR="00866D49" w:rsidRPr="00866D49" w:rsidRDefault="00866D49" w:rsidP="00866D49">
      <w:pPr>
        <w:pStyle w:val="ListParagraph"/>
        <w:numPr>
          <w:ilvl w:val="0"/>
          <w:numId w:val="3"/>
        </w:numPr>
        <w:rPr>
          <w:rFonts w:ascii="Arial" w:hAnsi="Arial" w:cs="Arial"/>
          <w:sz w:val="20"/>
          <w:szCs w:val="20"/>
        </w:rPr>
      </w:pPr>
      <w:r w:rsidRPr="00866D49">
        <w:rPr>
          <w:rFonts w:ascii="Arial" w:hAnsi="Arial" w:cs="Arial"/>
          <w:sz w:val="20"/>
          <w:szCs w:val="20"/>
        </w:rPr>
        <w:t>Benefits</w:t>
      </w:r>
    </w:p>
    <w:p w14:paraId="7F9A3B57" w14:textId="6BB26B1D" w:rsidR="00866D49" w:rsidRPr="00866D49" w:rsidRDefault="00866D49" w:rsidP="00866D49">
      <w:pPr>
        <w:pStyle w:val="ListParagraph"/>
        <w:numPr>
          <w:ilvl w:val="0"/>
          <w:numId w:val="3"/>
        </w:numPr>
        <w:rPr>
          <w:rFonts w:ascii="Arial" w:hAnsi="Arial" w:cs="Arial"/>
          <w:sz w:val="20"/>
          <w:szCs w:val="20"/>
        </w:rPr>
      </w:pPr>
      <w:r w:rsidRPr="00866D49">
        <w:rPr>
          <w:rFonts w:ascii="Arial" w:hAnsi="Arial" w:cs="Arial"/>
          <w:sz w:val="20"/>
          <w:szCs w:val="20"/>
        </w:rPr>
        <w:t>Broad activity for 2022/23, 2023/24 and 2024/25</w:t>
      </w:r>
    </w:p>
    <w:p w14:paraId="36C4327E" w14:textId="63691ACC" w:rsidR="00866D49" w:rsidRPr="00866D49" w:rsidRDefault="00866D49" w:rsidP="00866D49">
      <w:pPr>
        <w:pStyle w:val="ListParagraph"/>
        <w:numPr>
          <w:ilvl w:val="0"/>
          <w:numId w:val="3"/>
        </w:numPr>
        <w:rPr>
          <w:rFonts w:ascii="Arial" w:hAnsi="Arial" w:cs="Arial"/>
          <w:sz w:val="20"/>
          <w:szCs w:val="20"/>
        </w:rPr>
      </w:pPr>
      <w:r w:rsidRPr="00866D49">
        <w:rPr>
          <w:rFonts w:ascii="Arial" w:hAnsi="Arial" w:cs="Arial"/>
          <w:sz w:val="20"/>
          <w:szCs w:val="20"/>
        </w:rPr>
        <w:t>Leads for the work on the SIG committee</w:t>
      </w:r>
    </w:p>
    <w:p w14:paraId="28A73B8F" w14:textId="423538D0" w:rsidR="00515DAF" w:rsidRDefault="00866D49" w:rsidP="00866D49">
      <w:pPr>
        <w:ind w:left="720"/>
        <w:rPr>
          <w:rFonts w:ascii="Arial" w:hAnsi="Arial" w:cs="Arial"/>
          <w:sz w:val="20"/>
          <w:szCs w:val="20"/>
        </w:rPr>
      </w:pPr>
      <w:r>
        <w:rPr>
          <w:rFonts w:ascii="Arial" w:hAnsi="Arial" w:cs="Arial"/>
          <w:sz w:val="20"/>
          <w:szCs w:val="20"/>
        </w:rPr>
        <w:t xml:space="preserve">It is intended that the plan remains in draft form until it is presented, </w:t>
      </w:r>
      <w:r w:rsidR="0021046B">
        <w:rPr>
          <w:rFonts w:ascii="Arial" w:hAnsi="Arial" w:cs="Arial"/>
          <w:sz w:val="20"/>
          <w:szCs w:val="20"/>
        </w:rPr>
        <w:t xml:space="preserve">potentially </w:t>
      </w:r>
      <w:r>
        <w:rPr>
          <w:rFonts w:ascii="Arial" w:hAnsi="Arial" w:cs="Arial"/>
          <w:sz w:val="20"/>
          <w:szCs w:val="20"/>
        </w:rPr>
        <w:t>amended and approved at the SIGs 2022 annual general meeting.</w:t>
      </w:r>
    </w:p>
    <w:p w14:paraId="0ED16007" w14:textId="17121D35" w:rsidR="0021046B" w:rsidRPr="00515DAF" w:rsidRDefault="0021046B" w:rsidP="00866D49">
      <w:pPr>
        <w:ind w:left="720"/>
        <w:rPr>
          <w:rFonts w:ascii="Arial" w:hAnsi="Arial" w:cs="Arial"/>
          <w:b/>
          <w:bCs/>
          <w:sz w:val="20"/>
          <w:szCs w:val="20"/>
        </w:rPr>
      </w:pPr>
      <w:r>
        <w:rPr>
          <w:rFonts w:ascii="Arial" w:hAnsi="Arial" w:cs="Arial"/>
          <w:sz w:val="20"/>
          <w:szCs w:val="20"/>
        </w:rPr>
        <w:t xml:space="preserve">Once approved, annual activity plans for each stream of work will </w:t>
      </w:r>
      <w:r w:rsidR="00C12321">
        <w:rPr>
          <w:rFonts w:ascii="Arial" w:hAnsi="Arial" w:cs="Arial"/>
          <w:sz w:val="20"/>
          <w:szCs w:val="20"/>
        </w:rPr>
        <w:t xml:space="preserve">likely </w:t>
      </w:r>
      <w:r>
        <w:rPr>
          <w:rFonts w:ascii="Arial" w:hAnsi="Arial" w:cs="Arial"/>
          <w:sz w:val="20"/>
          <w:szCs w:val="20"/>
        </w:rPr>
        <w:t>follow.</w:t>
      </w:r>
    </w:p>
    <w:p w14:paraId="681770B3" w14:textId="77777777" w:rsidR="001E4BF3" w:rsidRDefault="001E4BF3" w:rsidP="0091195A">
      <w:pPr>
        <w:pStyle w:val="ListParagraph"/>
        <w:rPr>
          <w:rFonts w:ascii="Arial" w:hAnsi="Arial" w:cs="Arial"/>
          <w:sz w:val="20"/>
          <w:szCs w:val="20"/>
        </w:rPr>
        <w:sectPr w:rsidR="001E4BF3" w:rsidSect="001E4BF3">
          <w:footerReference w:type="default" r:id="rId7"/>
          <w:pgSz w:w="11906" w:h="16838"/>
          <w:pgMar w:top="1440" w:right="1440" w:bottom="1440" w:left="1440" w:header="709" w:footer="709" w:gutter="0"/>
          <w:cols w:space="708"/>
          <w:docGrid w:linePitch="360"/>
        </w:sectPr>
      </w:pPr>
    </w:p>
    <w:p w14:paraId="054CFC71" w14:textId="757D230F" w:rsidR="00DF201B" w:rsidRPr="001E4BF3" w:rsidRDefault="00DF201B" w:rsidP="001E4BF3">
      <w:pPr>
        <w:rPr>
          <w:rFonts w:ascii="Arial" w:hAnsi="Arial" w:cs="Arial"/>
          <w:b/>
          <w:bCs/>
          <w:sz w:val="20"/>
          <w:szCs w:val="20"/>
        </w:rPr>
      </w:pPr>
    </w:p>
    <w:p w14:paraId="17E3E57E" w14:textId="1CE7E366" w:rsidR="00DF201B" w:rsidRDefault="00DF201B" w:rsidP="0091195A">
      <w:pPr>
        <w:pStyle w:val="ListParagraph"/>
        <w:rPr>
          <w:rFonts w:ascii="Arial" w:hAnsi="Arial" w:cs="Arial"/>
          <w:b/>
          <w:bCs/>
          <w:sz w:val="20"/>
          <w:szCs w:val="20"/>
        </w:rPr>
      </w:pPr>
    </w:p>
    <w:p w14:paraId="1FC16CA1" w14:textId="31A28302" w:rsidR="00DF201B" w:rsidRDefault="00515DAF" w:rsidP="0091195A">
      <w:pPr>
        <w:pStyle w:val="ListParagraph"/>
        <w:rPr>
          <w:rFonts w:ascii="Arial" w:hAnsi="Arial" w:cs="Arial"/>
          <w:b/>
          <w:bCs/>
          <w:sz w:val="20"/>
          <w:szCs w:val="20"/>
        </w:rPr>
      </w:pPr>
      <w:r>
        <w:rPr>
          <w:rFonts w:ascii="Arial" w:hAnsi="Arial" w:cs="Arial"/>
          <w:b/>
          <w:bCs/>
          <w:sz w:val="20"/>
          <w:szCs w:val="20"/>
        </w:rPr>
        <w:t xml:space="preserve">Table 1: </w:t>
      </w:r>
      <w:proofErr w:type="gramStart"/>
      <w:r>
        <w:rPr>
          <w:rFonts w:ascii="Arial" w:hAnsi="Arial" w:cs="Arial"/>
          <w:b/>
          <w:bCs/>
          <w:sz w:val="20"/>
          <w:szCs w:val="20"/>
        </w:rPr>
        <w:t>Top level three year</w:t>
      </w:r>
      <w:proofErr w:type="gramEnd"/>
      <w:r>
        <w:rPr>
          <w:rFonts w:ascii="Arial" w:hAnsi="Arial" w:cs="Arial"/>
          <w:b/>
          <w:bCs/>
          <w:sz w:val="20"/>
          <w:szCs w:val="20"/>
        </w:rPr>
        <w:t xml:space="preserve"> plan: Marketing and Retail SIG</w:t>
      </w:r>
    </w:p>
    <w:p w14:paraId="43804EB9" w14:textId="2C58EC0B" w:rsidR="00DF201B" w:rsidRDefault="00DF201B" w:rsidP="0091195A">
      <w:pPr>
        <w:pStyle w:val="ListParagraph"/>
        <w:rPr>
          <w:rFonts w:ascii="Arial" w:hAnsi="Arial" w:cs="Arial"/>
          <w:b/>
          <w:bCs/>
          <w:sz w:val="20"/>
          <w:szCs w:val="20"/>
        </w:rPr>
      </w:pPr>
    </w:p>
    <w:tbl>
      <w:tblPr>
        <w:tblStyle w:val="TableGrid"/>
        <w:tblW w:w="0" w:type="auto"/>
        <w:tblInd w:w="720" w:type="dxa"/>
        <w:tblLook w:val="04A0" w:firstRow="1" w:lastRow="0" w:firstColumn="1" w:lastColumn="0" w:noHBand="0" w:noVBand="1"/>
      </w:tblPr>
      <w:tblGrid>
        <w:gridCol w:w="1635"/>
        <w:gridCol w:w="1648"/>
        <w:gridCol w:w="1656"/>
        <w:gridCol w:w="1656"/>
        <w:gridCol w:w="1649"/>
        <w:gridCol w:w="1683"/>
        <w:gridCol w:w="1648"/>
        <w:gridCol w:w="1653"/>
      </w:tblGrid>
      <w:tr w:rsidR="00B53963" w:rsidRPr="00E34E55" w14:paraId="752AA212" w14:textId="77777777" w:rsidTr="00DF201B">
        <w:tc>
          <w:tcPr>
            <w:tcW w:w="1743" w:type="dxa"/>
          </w:tcPr>
          <w:p w14:paraId="17EB0815" w14:textId="77777777" w:rsidR="00A91942" w:rsidRPr="00E34E55" w:rsidRDefault="00A91942" w:rsidP="0091195A">
            <w:pPr>
              <w:pStyle w:val="ListParagraph"/>
              <w:ind w:left="0"/>
              <w:rPr>
                <w:rFonts w:ascii="Arial" w:hAnsi="Arial" w:cs="Arial"/>
                <w:b/>
                <w:bCs/>
                <w:sz w:val="13"/>
                <w:szCs w:val="13"/>
              </w:rPr>
            </w:pPr>
          </w:p>
          <w:p w14:paraId="10F53DE7" w14:textId="77777777" w:rsidR="00A91942" w:rsidRPr="00E34E55" w:rsidRDefault="00A91942" w:rsidP="0091195A">
            <w:pPr>
              <w:pStyle w:val="ListParagraph"/>
              <w:ind w:left="0"/>
              <w:rPr>
                <w:rFonts w:ascii="Arial" w:hAnsi="Arial" w:cs="Arial"/>
                <w:b/>
                <w:bCs/>
                <w:sz w:val="13"/>
                <w:szCs w:val="13"/>
              </w:rPr>
            </w:pPr>
          </w:p>
          <w:p w14:paraId="645555F0" w14:textId="77777777" w:rsidR="00A91942" w:rsidRPr="00E34E55" w:rsidRDefault="00A91942" w:rsidP="0091195A">
            <w:pPr>
              <w:pStyle w:val="ListParagraph"/>
              <w:ind w:left="0"/>
              <w:rPr>
                <w:rFonts w:ascii="Arial" w:hAnsi="Arial" w:cs="Arial"/>
                <w:b/>
                <w:bCs/>
                <w:sz w:val="13"/>
                <w:szCs w:val="13"/>
              </w:rPr>
            </w:pPr>
          </w:p>
          <w:p w14:paraId="24D090C4" w14:textId="2B5483E9" w:rsidR="00A91942" w:rsidRPr="00E34E55" w:rsidRDefault="00A91942" w:rsidP="0091195A">
            <w:pPr>
              <w:pStyle w:val="ListParagraph"/>
              <w:ind w:left="0"/>
              <w:rPr>
                <w:rFonts w:ascii="Arial" w:hAnsi="Arial" w:cs="Arial"/>
                <w:b/>
                <w:bCs/>
                <w:sz w:val="13"/>
                <w:szCs w:val="13"/>
              </w:rPr>
            </w:pPr>
          </w:p>
        </w:tc>
        <w:tc>
          <w:tcPr>
            <w:tcW w:w="1743" w:type="dxa"/>
          </w:tcPr>
          <w:p w14:paraId="704E6560" w14:textId="421F4F89" w:rsidR="00DF201B"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Regional Hubs</w:t>
            </w:r>
          </w:p>
        </w:tc>
        <w:tc>
          <w:tcPr>
            <w:tcW w:w="1743" w:type="dxa"/>
          </w:tcPr>
          <w:p w14:paraId="0A9405BB" w14:textId="31E63B6B" w:rsidR="00DF201B"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 xml:space="preserve">Early Career Researcher </w:t>
            </w:r>
            <w:r w:rsidR="00B2065C" w:rsidRPr="00E34E55">
              <w:rPr>
                <w:rFonts w:ascii="Arial" w:hAnsi="Arial" w:cs="Arial"/>
                <w:b/>
                <w:bCs/>
                <w:sz w:val="13"/>
                <w:szCs w:val="13"/>
              </w:rPr>
              <w:t>D</w:t>
            </w:r>
            <w:r w:rsidRPr="00E34E55">
              <w:rPr>
                <w:rFonts w:ascii="Arial" w:hAnsi="Arial" w:cs="Arial"/>
                <w:b/>
                <w:bCs/>
                <w:sz w:val="13"/>
                <w:szCs w:val="13"/>
              </w:rPr>
              <w:t>evelopment</w:t>
            </w:r>
          </w:p>
        </w:tc>
        <w:tc>
          <w:tcPr>
            <w:tcW w:w="1743" w:type="dxa"/>
          </w:tcPr>
          <w:p w14:paraId="6D28CA91" w14:textId="32EC7AB5" w:rsidR="00DF201B"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 xml:space="preserve">Doctoral </w:t>
            </w:r>
            <w:r w:rsidR="00FA57A2" w:rsidRPr="00E34E55">
              <w:rPr>
                <w:rFonts w:ascii="Arial" w:hAnsi="Arial" w:cs="Arial"/>
                <w:b/>
                <w:bCs/>
                <w:sz w:val="13"/>
                <w:szCs w:val="13"/>
              </w:rPr>
              <w:t>s</w:t>
            </w:r>
            <w:r w:rsidRPr="00E34E55">
              <w:rPr>
                <w:rFonts w:ascii="Arial" w:hAnsi="Arial" w:cs="Arial"/>
                <w:b/>
                <w:bCs/>
                <w:sz w:val="13"/>
                <w:szCs w:val="13"/>
              </w:rPr>
              <w:t>tudent</w:t>
            </w:r>
          </w:p>
          <w:p w14:paraId="6BAC9DBD" w14:textId="31A04E17" w:rsidR="00A91942"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development</w:t>
            </w:r>
          </w:p>
        </w:tc>
        <w:tc>
          <w:tcPr>
            <w:tcW w:w="1744" w:type="dxa"/>
          </w:tcPr>
          <w:p w14:paraId="582C4E73" w14:textId="52B6DBE8" w:rsidR="00DF201B"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Special issues and research capacity</w:t>
            </w:r>
          </w:p>
        </w:tc>
        <w:tc>
          <w:tcPr>
            <w:tcW w:w="1744" w:type="dxa"/>
          </w:tcPr>
          <w:p w14:paraId="36CA761B" w14:textId="24BF7E0A" w:rsidR="00DF201B"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Social media and communications</w:t>
            </w:r>
          </w:p>
        </w:tc>
        <w:tc>
          <w:tcPr>
            <w:tcW w:w="1744" w:type="dxa"/>
          </w:tcPr>
          <w:p w14:paraId="1021CBF8" w14:textId="4423CDD3" w:rsidR="00DF201B"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SIG activities</w:t>
            </w:r>
          </w:p>
        </w:tc>
        <w:tc>
          <w:tcPr>
            <w:tcW w:w="1744" w:type="dxa"/>
          </w:tcPr>
          <w:p w14:paraId="7B9A9A9E" w14:textId="7F657780" w:rsidR="00DF201B"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Conference</w:t>
            </w:r>
            <w:r w:rsidR="005A7D7B" w:rsidRPr="00E34E55">
              <w:rPr>
                <w:rFonts w:ascii="Arial" w:hAnsi="Arial" w:cs="Arial"/>
                <w:b/>
                <w:bCs/>
                <w:sz w:val="13"/>
                <w:szCs w:val="13"/>
              </w:rPr>
              <w:t xml:space="preserve"> and </w:t>
            </w:r>
            <w:r w:rsidR="00FA57A2" w:rsidRPr="00E34E55">
              <w:rPr>
                <w:rFonts w:ascii="Arial" w:hAnsi="Arial" w:cs="Arial"/>
                <w:b/>
                <w:bCs/>
                <w:sz w:val="13"/>
                <w:szCs w:val="13"/>
              </w:rPr>
              <w:t>p</w:t>
            </w:r>
            <w:r w:rsidR="005A7D7B" w:rsidRPr="00E34E55">
              <w:rPr>
                <w:rFonts w:ascii="Arial" w:hAnsi="Arial" w:cs="Arial"/>
                <w:b/>
                <w:bCs/>
                <w:sz w:val="13"/>
                <w:szCs w:val="13"/>
              </w:rPr>
              <w:t>artnerships</w:t>
            </w:r>
          </w:p>
        </w:tc>
      </w:tr>
      <w:tr w:rsidR="00B53963" w:rsidRPr="00E34E55" w14:paraId="30C76A06" w14:textId="77777777" w:rsidTr="00DF201B">
        <w:tc>
          <w:tcPr>
            <w:tcW w:w="1743" w:type="dxa"/>
          </w:tcPr>
          <w:p w14:paraId="54FAE4FE" w14:textId="0D783062" w:rsidR="00A91942"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Current position</w:t>
            </w:r>
          </w:p>
        </w:tc>
        <w:tc>
          <w:tcPr>
            <w:tcW w:w="1743" w:type="dxa"/>
          </w:tcPr>
          <w:p w14:paraId="382FCC80" w14:textId="67ADC4FC" w:rsidR="00A91942" w:rsidRPr="00E34E55" w:rsidRDefault="00B2065C" w:rsidP="0091195A">
            <w:pPr>
              <w:pStyle w:val="ListParagraph"/>
              <w:ind w:left="0"/>
              <w:rPr>
                <w:rFonts w:ascii="Arial" w:hAnsi="Arial" w:cs="Arial"/>
                <w:sz w:val="13"/>
                <w:szCs w:val="13"/>
              </w:rPr>
            </w:pPr>
            <w:r w:rsidRPr="00E34E55">
              <w:rPr>
                <w:rFonts w:ascii="Arial" w:hAnsi="Arial" w:cs="Arial"/>
                <w:sz w:val="13"/>
                <w:szCs w:val="13"/>
              </w:rPr>
              <w:t>SIG holds relationships with circa 240 individual members and is not embedded in University departments and groups of academics.</w:t>
            </w:r>
          </w:p>
        </w:tc>
        <w:tc>
          <w:tcPr>
            <w:tcW w:w="1743" w:type="dxa"/>
          </w:tcPr>
          <w:p w14:paraId="1CC51761" w14:textId="23843171" w:rsidR="00A91942" w:rsidRPr="00E34E55" w:rsidRDefault="00840F75" w:rsidP="0091195A">
            <w:pPr>
              <w:pStyle w:val="ListParagraph"/>
              <w:ind w:left="0"/>
              <w:rPr>
                <w:rFonts w:ascii="Arial" w:hAnsi="Arial" w:cs="Arial"/>
                <w:sz w:val="13"/>
                <w:szCs w:val="13"/>
              </w:rPr>
            </w:pPr>
            <w:r w:rsidRPr="00E34E55">
              <w:rPr>
                <w:rFonts w:ascii="Arial" w:hAnsi="Arial" w:cs="Arial"/>
                <w:sz w:val="13"/>
                <w:szCs w:val="13"/>
              </w:rPr>
              <w:t xml:space="preserve">A large proportion of SIG members and conference attendees are established career academics. </w:t>
            </w:r>
          </w:p>
        </w:tc>
        <w:tc>
          <w:tcPr>
            <w:tcW w:w="1743" w:type="dxa"/>
          </w:tcPr>
          <w:p w14:paraId="501EA5A6" w14:textId="262BD2C9" w:rsidR="00A91942" w:rsidRPr="00E34E55" w:rsidRDefault="00964515" w:rsidP="0091195A">
            <w:pPr>
              <w:pStyle w:val="ListParagraph"/>
              <w:ind w:left="0"/>
              <w:rPr>
                <w:rFonts w:ascii="Arial" w:hAnsi="Arial" w:cs="Arial"/>
                <w:sz w:val="13"/>
                <w:szCs w:val="13"/>
              </w:rPr>
            </w:pPr>
            <w:r w:rsidRPr="00E34E55">
              <w:rPr>
                <w:rFonts w:ascii="Arial" w:hAnsi="Arial" w:cs="Arial"/>
                <w:sz w:val="13"/>
                <w:szCs w:val="13"/>
              </w:rPr>
              <w:t>Each year the BAM Doctoral Symposium attracts a strong number of marketing and retail doctoral researchers and a good number of the committee members attend to mentor these candidates.</w:t>
            </w:r>
          </w:p>
        </w:tc>
        <w:tc>
          <w:tcPr>
            <w:tcW w:w="1744" w:type="dxa"/>
          </w:tcPr>
          <w:p w14:paraId="42C5C119" w14:textId="5CA3CC0D" w:rsidR="00A91942" w:rsidRPr="00E34E55" w:rsidRDefault="00964515" w:rsidP="0091195A">
            <w:pPr>
              <w:pStyle w:val="ListParagraph"/>
              <w:ind w:left="0"/>
              <w:rPr>
                <w:rFonts w:ascii="Arial" w:hAnsi="Arial" w:cs="Arial"/>
                <w:sz w:val="13"/>
                <w:szCs w:val="13"/>
              </w:rPr>
            </w:pPr>
            <w:r w:rsidRPr="00E34E55">
              <w:rPr>
                <w:rFonts w:ascii="Arial" w:hAnsi="Arial" w:cs="Arial"/>
                <w:sz w:val="13"/>
                <w:szCs w:val="13"/>
              </w:rPr>
              <w:t>The SIG attracted its first conference special issue with the International Journal of Retail and Distribution Management in 2021 and again has secured a second special issue in 2022. There is an opportunity and a need to grow the SIGs activity in this area.</w:t>
            </w:r>
          </w:p>
        </w:tc>
        <w:tc>
          <w:tcPr>
            <w:tcW w:w="1744" w:type="dxa"/>
          </w:tcPr>
          <w:p w14:paraId="378DB639" w14:textId="395E8A4D" w:rsidR="00A91942" w:rsidRPr="00E34E55" w:rsidRDefault="00817D9F" w:rsidP="0091195A">
            <w:pPr>
              <w:pStyle w:val="ListParagraph"/>
              <w:ind w:left="0"/>
              <w:rPr>
                <w:rFonts w:ascii="Arial" w:hAnsi="Arial" w:cs="Arial"/>
                <w:sz w:val="13"/>
                <w:szCs w:val="13"/>
              </w:rPr>
            </w:pPr>
            <w:r w:rsidRPr="00E34E55">
              <w:rPr>
                <w:rFonts w:ascii="Arial" w:hAnsi="Arial" w:cs="Arial"/>
                <w:sz w:val="13"/>
                <w:szCs w:val="13"/>
              </w:rPr>
              <w:t>Continuing and dedicated work of Dr Sarah-Louise Mitchel and the regular contributions of Prof Anthony Kent the SIG has a core and active linked-In community of circa120 members.</w:t>
            </w:r>
          </w:p>
        </w:tc>
        <w:tc>
          <w:tcPr>
            <w:tcW w:w="1744" w:type="dxa"/>
          </w:tcPr>
          <w:p w14:paraId="52946FE3" w14:textId="756B77E0" w:rsidR="00A91942" w:rsidRPr="00E34E55" w:rsidRDefault="0060443B" w:rsidP="0091195A">
            <w:pPr>
              <w:pStyle w:val="ListParagraph"/>
              <w:ind w:left="0"/>
              <w:rPr>
                <w:rFonts w:ascii="Arial" w:hAnsi="Arial" w:cs="Arial"/>
                <w:sz w:val="13"/>
                <w:szCs w:val="13"/>
              </w:rPr>
            </w:pPr>
            <w:r w:rsidRPr="00E34E55">
              <w:rPr>
                <w:rFonts w:ascii="Arial" w:hAnsi="Arial" w:cs="Arial"/>
                <w:sz w:val="13"/>
                <w:szCs w:val="13"/>
              </w:rPr>
              <w:t xml:space="preserve">On average, prior to COVID19, the SIG ran 3 membership events per year, including a regular </w:t>
            </w:r>
            <w:proofErr w:type="gramStart"/>
            <w:r w:rsidRPr="00E34E55">
              <w:rPr>
                <w:rFonts w:ascii="Arial" w:hAnsi="Arial" w:cs="Arial"/>
                <w:sz w:val="13"/>
                <w:szCs w:val="13"/>
              </w:rPr>
              <w:t>one day</w:t>
            </w:r>
            <w:proofErr w:type="gramEnd"/>
            <w:r w:rsidRPr="00E34E55">
              <w:rPr>
                <w:rFonts w:ascii="Arial" w:hAnsi="Arial" w:cs="Arial"/>
                <w:sz w:val="13"/>
                <w:szCs w:val="13"/>
              </w:rPr>
              <w:t xml:space="preserve"> marketing-as-practice conference. Our challenge is </w:t>
            </w:r>
            <w:proofErr w:type="gramStart"/>
            <w:r w:rsidRPr="00E34E55">
              <w:rPr>
                <w:rFonts w:ascii="Arial" w:hAnsi="Arial" w:cs="Arial"/>
                <w:sz w:val="13"/>
                <w:szCs w:val="13"/>
              </w:rPr>
              <w:t>extend</w:t>
            </w:r>
            <w:proofErr w:type="gramEnd"/>
            <w:r w:rsidRPr="00E34E55">
              <w:rPr>
                <w:rFonts w:ascii="Arial" w:hAnsi="Arial" w:cs="Arial"/>
                <w:sz w:val="13"/>
                <w:szCs w:val="13"/>
              </w:rPr>
              <w:t xml:space="preserve"> this to address the specific needs of specific groups within our community.</w:t>
            </w:r>
          </w:p>
        </w:tc>
        <w:tc>
          <w:tcPr>
            <w:tcW w:w="1744" w:type="dxa"/>
          </w:tcPr>
          <w:p w14:paraId="239546BC" w14:textId="40CF05AC" w:rsidR="00A91942" w:rsidRPr="00E34E55" w:rsidRDefault="00D42270" w:rsidP="0091195A">
            <w:pPr>
              <w:pStyle w:val="ListParagraph"/>
              <w:ind w:left="0"/>
              <w:rPr>
                <w:rFonts w:ascii="Arial" w:hAnsi="Arial" w:cs="Arial"/>
                <w:sz w:val="13"/>
                <w:szCs w:val="13"/>
              </w:rPr>
            </w:pPr>
            <w:r w:rsidRPr="00E34E55">
              <w:rPr>
                <w:rFonts w:ascii="Arial" w:hAnsi="Arial" w:cs="Arial"/>
                <w:sz w:val="13"/>
                <w:szCs w:val="13"/>
              </w:rPr>
              <w:t>The annual conference track is usually is 3</w:t>
            </w:r>
            <w:r w:rsidRPr="00E34E55">
              <w:rPr>
                <w:rFonts w:ascii="Arial" w:hAnsi="Arial" w:cs="Arial"/>
                <w:sz w:val="13"/>
                <w:szCs w:val="13"/>
                <w:vertAlign w:val="superscript"/>
              </w:rPr>
              <w:t>rd</w:t>
            </w:r>
            <w:r w:rsidRPr="00E34E55">
              <w:rPr>
                <w:rFonts w:ascii="Arial" w:hAnsi="Arial" w:cs="Arial"/>
                <w:sz w:val="13"/>
                <w:szCs w:val="13"/>
              </w:rPr>
              <w:t xml:space="preserve"> or 4</w:t>
            </w:r>
            <w:r w:rsidRPr="00E34E55">
              <w:rPr>
                <w:rFonts w:ascii="Arial" w:hAnsi="Arial" w:cs="Arial"/>
                <w:sz w:val="13"/>
                <w:szCs w:val="13"/>
                <w:vertAlign w:val="superscript"/>
              </w:rPr>
              <w:t>th</w:t>
            </w:r>
            <w:r w:rsidRPr="00E34E55">
              <w:rPr>
                <w:rFonts w:ascii="Arial" w:hAnsi="Arial" w:cs="Arial"/>
                <w:sz w:val="13"/>
                <w:szCs w:val="13"/>
              </w:rPr>
              <w:t xml:space="preserve"> out of over 20 tracks in accepting circa 40 papers per year. In </w:t>
            </w:r>
            <w:proofErr w:type="gramStart"/>
            <w:r w:rsidRPr="00E34E55">
              <w:rPr>
                <w:rFonts w:ascii="Arial" w:hAnsi="Arial" w:cs="Arial"/>
                <w:sz w:val="13"/>
                <w:szCs w:val="13"/>
              </w:rPr>
              <w:t>addition</w:t>
            </w:r>
            <w:proofErr w:type="gramEnd"/>
            <w:r w:rsidRPr="00E34E55">
              <w:rPr>
                <w:rFonts w:ascii="Arial" w:hAnsi="Arial" w:cs="Arial"/>
                <w:sz w:val="13"/>
                <w:szCs w:val="13"/>
              </w:rPr>
              <w:t xml:space="preserve"> the track features a PDW and mentoring of </w:t>
            </w:r>
            <w:proofErr w:type="spellStart"/>
            <w:r w:rsidRPr="00E34E55">
              <w:rPr>
                <w:rFonts w:ascii="Arial" w:hAnsi="Arial" w:cs="Arial"/>
                <w:sz w:val="13"/>
                <w:szCs w:val="13"/>
              </w:rPr>
              <w:t>Phd</w:t>
            </w:r>
            <w:proofErr w:type="spellEnd"/>
            <w:r w:rsidRPr="00E34E55">
              <w:rPr>
                <w:rFonts w:ascii="Arial" w:hAnsi="Arial" w:cs="Arial"/>
                <w:sz w:val="13"/>
                <w:szCs w:val="13"/>
              </w:rPr>
              <w:t xml:space="preserve"> students</w:t>
            </w:r>
            <w:r w:rsidR="00B53963" w:rsidRPr="00E34E55">
              <w:rPr>
                <w:rFonts w:ascii="Arial" w:hAnsi="Arial" w:cs="Arial"/>
                <w:sz w:val="13"/>
                <w:szCs w:val="13"/>
              </w:rPr>
              <w:t>. Links to practice are limited</w:t>
            </w:r>
            <w:r w:rsidR="00327710" w:rsidRPr="00E34E55">
              <w:rPr>
                <w:rFonts w:ascii="Arial" w:hAnsi="Arial" w:cs="Arial"/>
                <w:sz w:val="13"/>
                <w:szCs w:val="13"/>
              </w:rPr>
              <w:t xml:space="preserve">, as </w:t>
            </w:r>
            <w:proofErr w:type="gramStart"/>
            <w:r w:rsidR="00327710" w:rsidRPr="00E34E55">
              <w:rPr>
                <w:rFonts w:ascii="Arial" w:hAnsi="Arial" w:cs="Arial"/>
                <w:sz w:val="13"/>
                <w:szCs w:val="13"/>
              </w:rPr>
              <w:t>big name</w:t>
            </w:r>
            <w:proofErr w:type="gramEnd"/>
            <w:r w:rsidR="00327710" w:rsidRPr="00E34E55">
              <w:rPr>
                <w:rFonts w:ascii="Arial" w:hAnsi="Arial" w:cs="Arial"/>
                <w:sz w:val="13"/>
                <w:szCs w:val="13"/>
              </w:rPr>
              <w:t xml:space="preserve"> participants.</w:t>
            </w:r>
          </w:p>
        </w:tc>
      </w:tr>
      <w:tr w:rsidR="00B53963" w:rsidRPr="00E34E55" w14:paraId="2F928BB9" w14:textId="77777777" w:rsidTr="00DF201B">
        <w:tc>
          <w:tcPr>
            <w:tcW w:w="1743" w:type="dxa"/>
          </w:tcPr>
          <w:p w14:paraId="5E304A1B" w14:textId="704E78AB" w:rsidR="00A91942"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Intended outcome</w:t>
            </w:r>
          </w:p>
        </w:tc>
        <w:tc>
          <w:tcPr>
            <w:tcW w:w="1743" w:type="dxa"/>
          </w:tcPr>
          <w:p w14:paraId="7D97D97A" w14:textId="345610F3" w:rsidR="00A91942" w:rsidRPr="00E34E55" w:rsidRDefault="00B2065C" w:rsidP="0091195A">
            <w:pPr>
              <w:pStyle w:val="ListParagraph"/>
              <w:ind w:left="0"/>
              <w:rPr>
                <w:rFonts w:ascii="Arial" w:hAnsi="Arial" w:cs="Arial"/>
                <w:sz w:val="13"/>
                <w:szCs w:val="13"/>
              </w:rPr>
            </w:pPr>
            <w:r w:rsidRPr="00E34E55">
              <w:rPr>
                <w:rFonts w:ascii="Arial" w:hAnsi="Arial" w:cs="Arial"/>
                <w:sz w:val="13"/>
                <w:szCs w:val="13"/>
              </w:rPr>
              <w:t>A network of regional hubs at key regional Universities. Embedding BAM into academic work, forming Regional Groups and building regional activity.</w:t>
            </w:r>
          </w:p>
        </w:tc>
        <w:tc>
          <w:tcPr>
            <w:tcW w:w="1743" w:type="dxa"/>
          </w:tcPr>
          <w:p w14:paraId="457F1E32" w14:textId="61196CD3" w:rsidR="00A91942" w:rsidRPr="00E34E55" w:rsidRDefault="00FA57A2" w:rsidP="0091195A">
            <w:pPr>
              <w:pStyle w:val="ListParagraph"/>
              <w:ind w:left="0"/>
              <w:rPr>
                <w:rFonts w:ascii="Arial" w:hAnsi="Arial" w:cs="Arial"/>
                <w:sz w:val="13"/>
                <w:szCs w:val="13"/>
              </w:rPr>
            </w:pPr>
            <w:r w:rsidRPr="00E34E55">
              <w:rPr>
                <w:rFonts w:ascii="Arial" w:hAnsi="Arial" w:cs="Arial"/>
                <w:sz w:val="13"/>
                <w:szCs w:val="13"/>
              </w:rPr>
              <w:t xml:space="preserve">BAM is recognised as the natural and welcoming home for Marketing and Retail </w:t>
            </w:r>
            <w:r w:rsidR="00327710" w:rsidRPr="00E34E55">
              <w:rPr>
                <w:rFonts w:ascii="Arial" w:hAnsi="Arial" w:cs="Arial"/>
                <w:sz w:val="13"/>
                <w:szCs w:val="13"/>
              </w:rPr>
              <w:t>ECA</w:t>
            </w:r>
            <w:r w:rsidRPr="00E34E55">
              <w:rPr>
                <w:rFonts w:ascii="Arial" w:hAnsi="Arial" w:cs="Arial"/>
                <w:sz w:val="13"/>
                <w:szCs w:val="13"/>
              </w:rPr>
              <w:t>s in the UK.</w:t>
            </w:r>
          </w:p>
        </w:tc>
        <w:tc>
          <w:tcPr>
            <w:tcW w:w="1743" w:type="dxa"/>
          </w:tcPr>
          <w:p w14:paraId="38B64E30" w14:textId="2770D696" w:rsidR="00A91942" w:rsidRPr="00E34E55" w:rsidRDefault="00964515" w:rsidP="0091195A">
            <w:pPr>
              <w:pStyle w:val="ListParagraph"/>
              <w:ind w:left="0"/>
              <w:rPr>
                <w:rFonts w:ascii="Arial" w:hAnsi="Arial" w:cs="Arial"/>
                <w:sz w:val="13"/>
                <w:szCs w:val="13"/>
              </w:rPr>
            </w:pPr>
            <w:r w:rsidRPr="00E34E55">
              <w:rPr>
                <w:rFonts w:ascii="Arial" w:hAnsi="Arial" w:cs="Arial"/>
                <w:sz w:val="13"/>
                <w:szCs w:val="13"/>
              </w:rPr>
              <w:t xml:space="preserve">Doctoral researchers stay with the SIG throughout their doctorate into their </w:t>
            </w:r>
            <w:r w:rsidR="00327710" w:rsidRPr="00E34E55">
              <w:rPr>
                <w:rFonts w:ascii="Arial" w:hAnsi="Arial" w:cs="Arial"/>
                <w:sz w:val="13"/>
                <w:szCs w:val="13"/>
              </w:rPr>
              <w:t>ECA</w:t>
            </w:r>
            <w:r w:rsidRPr="00E34E55">
              <w:rPr>
                <w:rFonts w:ascii="Arial" w:hAnsi="Arial" w:cs="Arial"/>
                <w:sz w:val="13"/>
                <w:szCs w:val="13"/>
              </w:rPr>
              <w:t xml:space="preserve"> career.</w:t>
            </w:r>
          </w:p>
        </w:tc>
        <w:tc>
          <w:tcPr>
            <w:tcW w:w="1744" w:type="dxa"/>
          </w:tcPr>
          <w:p w14:paraId="44E2621A" w14:textId="2EE4FC9A" w:rsidR="00A91942" w:rsidRPr="00E34E55" w:rsidRDefault="00964515" w:rsidP="0091195A">
            <w:pPr>
              <w:pStyle w:val="ListParagraph"/>
              <w:ind w:left="0"/>
              <w:rPr>
                <w:rFonts w:ascii="Arial" w:hAnsi="Arial" w:cs="Arial"/>
                <w:sz w:val="13"/>
                <w:szCs w:val="13"/>
              </w:rPr>
            </w:pPr>
            <w:r w:rsidRPr="00E34E55">
              <w:rPr>
                <w:rFonts w:ascii="Arial" w:hAnsi="Arial" w:cs="Arial"/>
                <w:sz w:val="13"/>
                <w:szCs w:val="13"/>
              </w:rPr>
              <w:t>Increased publishing opportunities for members, especi</w:t>
            </w:r>
            <w:r w:rsidR="004506F6" w:rsidRPr="00E34E55">
              <w:rPr>
                <w:rFonts w:ascii="Arial" w:hAnsi="Arial" w:cs="Arial"/>
                <w:sz w:val="13"/>
                <w:szCs w:val="13"/>
              </w:rPr>
              <w:t>a</w:t>
            </w:r>
            <w:r w:rsidRPr="00E34E55">
              <w:rPr>
                <w:rFonts w:ascii="Arial" w:hAnsi="Arial" w:cs="Arial"/>
                <w:sz w:val="13"/>
                <w:szCs w:val="13"/>
              </w:rPr>
              <w:t xml:space="preserve">lly </w:t>
            </w:r>
            <w:r w:rsidR="00327710" w:rsidRPr="00E34E55">
              <w:rPr>
                <w:rFonts w:ascii="Arial" w:hAnsi="Arial" w:cs="Arial"/>
                <w:sz w:val="13"/>
                <w:szCs w:val="13"/>
              </w:rPr>
              <w:t>ECA</w:t>
            </w:r>
            <w:r w:rsidRPr="00E34E55">
              <w:rPr>
                <w:rFonts w:ascii="Arial" w:hAnsi="Arial" w:cs="Arial"/>
                <w:sz w:val="13"/>
                <w:szCs w:val="13"/>
              </w:rPr>
              <w:t xml:space="preserve"> and doctoral st</w:t>
            </w:r>
            <w:r w:rsidR="004506F6" w:rsidRPr="00E34E55">
              <w:rPr>
                <w:rFonts w:ascii="Arial" w:hAnsi="Arial" w:cs="Arial"/>
                <w:sz w:val="13"/>
                <w:szCs w:val="13"/>
              </w:rPr>
              <w:t xml:space="preserve">udents through regular special issues linked to the conference. </w:t>
            </w:r>
          </w:p>
        </w:tc>
        <w:tc>
          <w:tcPr>
            <w:tcW w:w="1744" w:type="dxa"/>
          </w:tcPr>
          <w:p w14:paraId="3BDA510B" w14:textId="232105AE" w:rsidR="00A91942" w:rsidRPr="00E34E55" w:rsidRDefault="00817D9F" w:rsidP="0091195A">
            <w:pPr>
              <w:pStyle w:val="ListParagraph"/>
              <w:ind w:left="0"/>
              <w:rPr>
                <w:rFonts w:ascii="Arial" w:hAnsi="Arial" w:cs="Arial"/>
                <w:sz w:val="13"/>
                <w:szCs w:val="13"/>
              </w:rPr>
            </w:pPr>
            <w:r w:rsidRPr="00E34E55">
              <w:rPr>
                <w:rFonts w:ascii="Arial" w:hAnsi="Arial" w:cs="Arial"/>
                <w:sz w:val="13"/>
                <w:szCs w:val="13"/>
              </w:rPr>
              <w:t xml:space="preserve">An even stronger and extended on-line </w:t>
            </w:r>
            <w:proofErr w:type="spellStart"/>
            <w:r w:rsidR="00351EA1" w:rsidRPr="00E34E55">
              <w:rPr>
                <w:rFonts w:ascii="Arial" w:hAnsi="Arial" w:cs="Arial"/>
                <w:sz w:val="13"/>
                <w:szCs w:val="13"/>
              </w:rPr>
              <w:t>L</w:t>
            </w:r>
            <w:r w:rsidRPr="00E34E55">
              <w:rPr>
                <w:rFonts w:ascii="Arial" w:hAnsi="Arial" w:cs="Arial"/>
                <w:sz w:val="13"/>
                <w:szCs w:val="13"/>
              </w:rPr>
              <w:t>inkedin</w:t>
            </w:r>
            <w:proofErr w:type="spellEnd"/>
            <w:r w:rsidRPr="00E34E55">
              <w:rPr>
                <w:rFonts w:ascii="Arial" w:hAnsi="Arial" w:cs="Arial"/>
                <w:sz w:val="13"/>
                <w:szCs w:val="13"/>
              </w:rPr>
              <w:t xml:space="preserve"> community by communicating activity and achievements in regional hubs, </w:t>
            </w:r>
            <w:r w:rsidR="00327710" w:rsidRPr="00E34E55">
              <w:rPr>
                <w:rFonts w:ascii="Arial" w:hAnsi="Arial" w:cs="Arial"/>
                <w:sz w:val="13"/>
                <w:szCs w:val="13"/>
              </w:rPr>
              <w:t>ECA</w:t>
            </w:r>
            <w:r w:rsidRPr="00E34E55">
              <w:rPr>
                <w:rFonts w:ascii="Arial" w:hAnsi="Arial" w:cs="Arial"/>
                <w:sz w:val="13"/>
                <w:szCs w:val="13"/>
              </w:rPr>
              <w:t xml:space="preserve"> work, docto</w:t>
            </w:r>
            <w:r w:rsidR="00DF3867" w:rsidRPr="00E34E55">
              <w:rPr>
                <w:rFonts w:ascii="Arial" w:hAnsi="Arial" w:cs="Arial"/>
                <w:sz w:val="13"/>
                <w:szCs w:val="13"/>
              </w:rPr>
              <w:t>ra</w:t>
            </w:r>
            <w:r w:rsidRPr="00E34E55">
              <w:rPr>
                <w:rFonts w:ascii="Arial" w:hAnsi="Arial" w:cs="Arial"/>
                <w:sz w:val="13"/>
                <w:szCs w:val="13"/>
              </w:rPr>
              <w:t>l student development and special issues e</w:t>
            </w:r>
          </w:p>
        </w:tc>
        <w:tc>
          <w:tcPr>
            <w:tcW w:w="1744" w:type="dxa"/>
          </w:tcPr>
          <w:p w14:paraId="4163E56B" w14:textId="44E3B283" w:rsidR="00A91942" w:rsidRPr="00E34E55" w:rsidRDefault="00DF3867" w:rsidP="0091195A">
            <w:pPr>
              <w:pStyle w:val="ListParagraph"/>
              <w:ind w:left="0"/>
              <w:rPr>
                <w:rFonts w:ascii="Arial" w:hAnsi="Arial" w:cs="Arial"/>
                <w:sz w:val="13"/>
                <w:szCs w:val="13"/>
              </w:rPr>
            </w:pPr>
            <w:r w:rsidRPr="00E34E55">
              <w:rPr>
                <w:rFonts w:ascii="Arial" w:hAnsi="Arial" w:cs="Arial"/>
                <w:sz w:val="13"/>
                <w:szCs w:val="13"/>
              </w:rPr>
              <w:t xml:space="preserve">A planned and integrated set of annual SIG activity that addresses the needs of the whole sig community integrating doctoral student, </w:t>
            </w:r>
            <w:r w:rsidR="00327710" w:rsidRPr="00E34E55">
              <w:rPr>
                <w:rFonts w:ascii="Arial" w:hAnsi="Arial" w:cs="Arial"/>
                <w:sz w:val="13"/>
                <w:szCs w:val="13"/>
              </w:rPr>
              <w:t>ECA</w:t>
            </w:r>
            <w:r w:rsidRPr="00E34E55">
              <w:rPr>
                <w:rFonts w:ascii="Arial" w:hAnsi="Arial" w:cs="Arial"/>
                <w:sz w:val="13"/>
                <w:szCs w:val="13"/>
              </w:rPr>
              <w:t xml:space="preserve"> and established academics.</w:t>
            </w:r>
          </w:p>
        </w:tc>
        <w:tc>
          <w:tcPr>
            <w:tcW w:w="1744" w:type="dxa"/>
          </w:tcPr>
          <w:p w14:paraId="30650C38" w14:textId="00DB0967" w:rsidR="00A91942" w:rsidRPr="00E34E55" w:rsidRDefault="00B53963" w:rsidP="0091195A">
            <w:pPr>
              <w:pStyle w:val="ListParagraph"/>
              <w:ind w:left="0"/>
              <w:rPr>
                <w:rFonts w:ascii="Arial" w:hAnsi="Arial" w:cs="Arial"/>
                <w:sz w:val="13"/>
                <w:szCs w:val="13"/>
              </w:rPr>
            </w:pPr>
            <w:r w:rsidRPr="00E34E55">
              <w:rPr>
                <w:rFonts w:ascii="Arial" w:hAnsi="Arial" w:cs="Arial"/>
                <w:sz w:val="13"/>
                <w:szCs w:val="13"/>
              </w:rPr>
              <w:t>An innovative conference track that in additionally includes practitioners, research funders and capacity building activities in partnership with wider BAM communities.</w:t>
            </w:r>
          </w:p>
        </w:tc>
      </w:tr>
      <w:tr w:rsidR="00B53963" w:rsidRPr="00E34E55" w14:paraId="079FD38F" w14:textId="77777777" w:rsidTr="00DF201B">
        <w:tc>
          <w:tcPr>
            <w:tcW w:w="1743" w:type="dxa"/>
          </w:tcPr>
          <w:p w14:paraId="25CF5DDF" w14:textId="5E141A2C" w:rsidR="00A91942"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Benefits</w:t>
            </w:r>
          </w:p>
        </w:tc>
        <w:tc>
          <w:tcPr>
            <w:tcW w:w="1743" w:type="dxa"/>
          </w:tcPr>
          <w:p w14:paraId="1F510B01" w14:textId="53EB5CCC" w:rsidR="00A91942" w:rsidRPr="00E34E55" w:rsidRDefault="00B2065C" w:rsidP="0091195A">
            <w:pPr>
              <w:pStyle w:val="ListParagraph"/>
              <w:ind w:left="0"/>
              <w:rPr>
                <w:rFonts w:ascii="Arial" w:hAnsi="Arial" w:cs="Arial"/>
                <w:sz w:val="13"/>
                <w:szCs w:val="13"/>
              </w:rPr>
            </w:pPr>
            <w:r w:rsidRPr="00E34E55">
              <w:rPr>
                <w:rFonts w:ascii="Arial" w:hAnsi="Arial" w:cs="Arial"/>
                <w:sz w:val="13"/>
                <w:szCs w:val="13"/>
              </w:rPr>
              <w:t>Increased membership, conference attendance and SIG activity.</w:t>
            </w:r>
          </w:p>
        </w:tc>
        <w:tc>
          <w:tcPr>
            <w:tcW w:w="1743" w:type="dxa"/>
          </w:tcPr>
          <w:p w14:paraId="031FFAC9" w14:textId="6E2DD7F4" w:rsidR="00A91942" w:rsidRPr="00E34E55" w:rsidRDefault="00840F75" w:rsidP="0091195A">
            <w:pPr>
              <w:pStyle w:val="ListParagraph"/>
              <w:ind w:left="0"/>
              <w:rPr>
                <w:rFonts w:ascii="Arial" w:hAnsi="Arial" w:cs="Arial"/>
                <w:sz w:val="13"/>
                <w:szCs w:val="13"/>
              </w:rPr>
            </w:pPr>
            <w:r w:rsidRPr="00E34E55">
              <w:rPr>
                <w:rFonts w:ascii="Arial" w:hAnsi="Arial" w:cs="Arial"/>
                <w:sz w:val="13"/>
                <w:szCs w:val="13"/>
              </w:rPr>
              <w:t>Securing the future of the SIG and BAM more widely. Increasing critical mass.</w:t>
            </w:r>
          </w:p>
        </w:tc>
        <w:tc>
          <w:tcPr>
            <w:tcW w:w="1743" w:type="dxa"/>
          </w:tcPr>
          <w:p w14:paraId="7CE4A730" w14:textId="7F597D66" w:rsidR="00A91942" w:rsidRPr="00E34E55" w:rsidRDefault="00840F75" w:rsidP="0091195A">
            <w:pPr>
              <w:pStyle w:val="ListParagraph"/>
              <w:ind w:left="0"/>
              <w:rPr>
                <w:rFonts w:ascii="Arial" w:hAnsi="Arial" w:cs="Arial"/>
                <w:sz w:val="13"/>
                <w:szCs w:val="13"/>
              </w:rPr>
            </w:pPr>
            <w:r w:rsidRPr="00E34E55">
              <w:rPr>
                <w:rFonts w:ascii="Arial" w:hAnsi="Arial" w:cs="Arial"/>
                <w:sz w:val="13"/>
                <w:szCs w:val="13"/>
              </w:rPr>
              <w:t>Securing the future of the SIG and BAM more widely. Increasing critical mass.</w:t>
            </w:r>
          </w:p>
        </w:tc>
        <w:tc>
          <w:tcPr>
            <w:tcW w:w="1744" w:type="dxa"/>
          </w:tcPr>
          <w:p w14:paraId="6AEEE927" w14:textId="0F5ED144" w:rsidR="00A91942" w:rsidRPr="00E34E55" w:rsidRDefault="004506F6" w:rsidP="0091195A">
            <w:pPr>
              <w:pStyle w:val="ListParagraph"/>
              <w:ind w:left="0"/>
              <w:rPr>
                <w:rFonts w:ascii="Arial" w:hAnsi="Arial" w:cs="Arial"/>
                <w:sz w:val="13"/>
                <w:szCs w:val="13"/>
              </w:rPr>
            </w:pPr>
            <w:r w:rsidRPr="00E34E55">
              <w:rPr>
                <w:rFonts w:ascii="Arial" w:hAnsi="Arial" w:cs="Arial"/>
                <w:sz w:val="13"/>
                <w:szCs w:val="13"/>
              </w:rPr>
              <w:t xml:space="preserve">Increase and continuity in conference attendance. </w:t>
            </w:r>
            <w:r w:rsidR="00964515" w:rsidRPr="00E34E55">
              <w:rPr>
                <w:rFonts w:ascii="Arial" w:hAnsi="Arial" w:cs="Arial"/>
                <w:sz w:val="13"/>
                <w:szCs w:val="13"/>
              </w:rPr>
              <w:t xml:space="preserve"> </w:t>
            </w:r>
          </w:p>
        </w:tc>
        <w:tc>
          <w:tcPr>
            <w:tcW w:w="1744" w:type="dxa"/>
          </w:tcPr>
          <w:p w14:paraId="6A7372BA" w14:textId="6AD3DAA9" w:rsidR="00A91942" w:rsidRPr="00E34E55" w:rsidRDefault="00DF3867" w:rsidP="0091195A">
            <w:pPr>
              <w:pStyle w:val="ListParagraph"/>
              <w:ind w:left="0"/>
              <w:rPr>
                <w:rFonts w:ascii="Arial" w:hAnsi="Arial" w:cs="Arial"/>
                <w:sz w:val="13"/>
                <w:szCs w:val="13"/>
              </w:rPr>
            </w:pPr>
            <w:r w:rsidRPr="00E34E55">
              <w:rPr>
                <w:rFonts w:ascii="Arial" w:hAnsi="Arial" w:cs="Arial"/>
                <w:sz w:val="13"/>
                <w:szCs w:val="13"/>
              </w:rPr>
              <w:t xml:space="preserve">An even stronger and more cohesive SIG community of doctoral students, </w:t>
            </w:r>
            <w:r w:rsidR="00327710" w:rsidRPr="00E34E55">
              <w:rPr>
                <w:rFonts w:ascii="Arial" w:hAnsi="Arial" w:cs="Arial"/>
                <w:sz w:val="13"/>
                <w:szCs w:val="13"/>
              </w:rPr>
              <w:t>ECA</w:t>
            </w:r>
            <w:r w:rsidRPr="00E34E55">
              <w:rPr>
                <w:rFonts w:ascii="Arial" w:hAnsi="Arial" w:cs="Arial"/>
                <w:sz w:val="13"/>
                <w:szCs w:val="13"/>
              </w:rPr>
              <w:t>s and established academics.</w:t>
            </w:r>
          </w:p>
        </w:tc>
        <w:tc>
          <w:tcPr>
            <w:tcW w:w="1744" w:type="dxa"/>
          </w:tcPr>
          <w:p w14:paraId="6A05499F" w14:textId="60F7D672" w:rsidR="00A91942" w:rsidRPr="00E34E55" w:rsidRDefault="0060443B" w:rsidP="0091195A">
            <w:pPr>
              <w:pStyle w:val="ListParagraph"/>
              <w:ind w:left="0"/>
              <w:rPr>
                <w:rFonts w:ascii="Arial" w:hAnsi="Arial" w:cs="Arial"/>
                <w:sz w:val="13"/>
                <w:szCs w:val="13"/>
              </w:rPr>
            </w:pPr>
            <w:r w:rsidRPr="00E34E55">
              <w:rPr>
                <w:rFonts w:ascii="Arial" w:hAnsi="Arial" w:cs="Arial"/>
                <w:sz w:val="13"/>
                <w:szCs w:val="13"/>
              </w:rPr>
              <w:t>Increased membership, conference attendance and SIG activity.</w:t>
            </w:r>
          </w:p>
        </w:tc>
        <w:tc>
          <w:tcPr>
            <w:tcW w:w="1744" w:type="dxa"/>
          </w:tcPr>
          <w:p w14:paraId="67E642DC" w14:textId="6525A746" w:rsidR="00A91942" w:rsidRPr="00E34E55" w:rsidRDefault="00B53963" w:rsidP="0091195A">
            <w:pPr>
              <w:pStyle w:val="ListParagraph"/>
              <w:ind w:left="0"/>
              <w:rPr>
                <w:rFonts w:ascii="Arial" w:hAnsi="Arial" w:cs="Arial"/>
                <w:sz w:val="13"/>
                <w:szCs w:val="13"/>
              </w:rPr>
            </w:pPr>
            <w:r w:rsidRPr="00E34E55">
              <w:rPr>
                <w:rFonts w:ascii="Arial" w:hAnsi="Arial" w:cs="Arial"/>
                <w:sz w:val="13"/>
                <w:szCs w:val="13"/>
              </w:rPr>
              <w:t>Increased membership, conference attendance and SIG activity.</w:t>
            </w:r>
          </w:p>
        </w:tc>
      </w:tr>
      <w:tr w:rsidR="00B53963" w:rsidRPr="00E34E55" w14:paraId="4B4DCD21" w14:textId="77777777" w:rsidTr="00DF201B">
        <w:tc>
          <w:tcPr>
            <w:tcW w:w="1743" w:type="dxa"/>
          </w:tcPr>
          <w:p w14:paraId="5EA55834" w14:textId="204830B0" w:rsidR="00A91942"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202</w:t>
            </w:r>
            <w:r w:rsidR="007A1CDE" w:rsidRPr="00E34E55">
              <w:rPr>
                <w:rFonts w:ascii="Arial" w:hAnsi="Arial" w:cs="Arial"/>
                <w:b/>
                <w:bCs/>
                <w:sz w:val="13"/>
                <w:szCs w:val="13"/>
              </w:rPr>
              <w:t>2/23</w:t>
            </w:r>
          </w:p>
        </w:tc>
        <w:tc>
          <w:tcPr>
            <w:tcW w:w="1743" w:type="dxa"/>
          </w:tcPr>
          <w:p w14:paraId="08359A69" w14:textId="70476DC8" w:rsidR="00A91942" w:rsidRPr="00E34E55" w:rsidRDefault="00DF3867" w:rsidP="0091195A">
            <w:pPr>
              <w:pStyle w:val="ListParagraph"/>
              <w:ind w:left="0"/>
              <w:rPr>
                <w:rFonts w:ascii="Arial" w:hAnsi="Arial" w:cs="Arial"/>
                <w:sz w:val="13"/>
                <w:szCs w:val="13"/>
              </w:rPr>
            </w:pPr>
            <w:r w:rsidRPr="00E34E55">
              <w:rPr>
                <w:rFonts w:ascii="Arial" w:hAnsi="Arial" w:cs="Arial"/>
                <w:sz w:val="13"/>
                <w:szCs w:val="13"/>
              </w:rPr>
              <w:t xml:space="preserve">Trial approach </w:t>
            </w:r>
            <w:proofErr w:type="gramStart"/>
            <w:r w:rsidRPr="00E34E55">
              <w:rPr>
                <w:rFonts w:ascii="Arial" w:hAnsi="Arial" w:cs="Arial"/>
                <w:sz w:val="13"/>
                <w:szCs w:val="13"/>
              </w:rPr>
              <w:t xml:space="preserve">in </w:t>
            </w:r>
            <w:r w:rsidR="00B2065C" w:rsidRPr="00E34E55">
              <w:rPr>
                <w:rFonts w:ascii="Arial" w:hAnsi="Arial" w:cs="Arial"/>
                <w:sz w:val="13"/>
                <w:szCs w:val="13"/>
              </w:rPr>
              <w:t xml:space="preserve"> </w:t>
            </w:r>
            <w:r w:rsidRPr="00E34E55">
              <w:rPr>
                <w:rFonts w:ascii="Arial" w:hAnsi="Arial" w:cs="Arial"/>
                <w:sz w:val="13"/>
                <w:szCs w:val="13"/>
              </w:rPr>
              <w:t>three</w:t>
            </w:r>
            <w:proofErr w:type="gramEnd"/>
            <w:r w:rsidRPr="00E34E55">
              <w:rPr>
                <w:rFonts w:ascii="Arial" w:hAnsi="Arial" w:cs="Arial"/>
                <w:sz w:val="13"/>
                <w:szCs w:val="13"/>
              </w:rPr>
              <w:t xml:space="preserve"> </w:t>
            </w:r>
            <w:r w:rsidR="00B2065C" w:rsidRPr="00E34E55">
              <w:rPr>
                <w:rFonts w:ascii="Arial" w:hAnsi="Arial" w:cs="Arial"/>
                <w:sz w:val="13"/>
                <w:szCs w:val="13"/>
              </w:rPr>
              <w:t>key</w:t>
            </w:r>
            <w:r w:rsidRPr="00E34E55">
              <w:rPr>
                <w:rFonts w:ascii="Arial" w:hAnsi="Arial" w:cs="Arial"/>
                <w:sz w:val="13"/>
                <w:szCs w:val="13"/>
              </w:rPr>
              <w:t xml:space="preserve"> institutions</w:t>
            </w:r>
            <w:r w:rsidR="00F80038" w:rsidRPr="00E34E55">
              <w:rPr>
                <w:rFonts w:ascii="Arial" w:hAnsi="Arial" w:cs="Arial"/>
                <w:sz w:val="13"/>
                <w:szCs w:val="13"/>
              </w:rPr>
              <w:t>/</w:t>
            </w:r>
            <w:r w:rsidR="00B2065C" w:rsidRPr="00E34E55">
              <w:rPr>
                <w:rFonts w:ascii="Arial" w:hAnsi="Arial" w:cs="Arial"/>
                <w:sz w:val="13"/>
                <w:szCs w:val="13"/>
              </w:rPr>
              <w:t xml:space="preserve"> University departments and set up network.</w:t>
            </w:r>
          </w:p>
        </w:tc>
        <w:tc>
          <w:tcPr>
            <w:tcW w:w="1743" w:type="dxa"/>
          </w:tcPr>
          <w:p w14:paraId="658A1B59" w14:textId="7F4B74EF" w:rsidR="00E255C6" w:rsidRPr="00E34E55" w:rsidRDefault="00E255C6" w:rsidP="0091195A">
            <w:pPr>
              <w:pStyle w:val="ListParagraph"/>
              <w:ind w:left="0"/>
              <w:rPr>
                <w:rFonts w:ascii="Arial" w:hAnsi="Arial" w:cs="Arial"/>
                <w:sz w:val="13"/>
                <w:szCs w:val="13"/>
              </w:rPr>
            </w:pPr>
            <w:r w:rsidRPr="00E34E55">
              <w:rPr>
                <w:rFonts w:ascii="Arial" w:hAnsi="Arial" w:cs="Arial"/>
                <w:sz w:val="13"/>
                <w:szCs w:val="13"/>
              </w:rPr>
              <w:t xml:space="preserve">Elect two </w:t>
            </w:r>
            <w:r w:rsidR="00327710" w:rsidRPr="00E34E55">
              <w:rPr>
                <w:rFonts w:ascii="Arial" w:hAnsi="Arial" w:cs="Arial"/>
                <w:sz w:val="13"/>
                <w:szCs w:val="13"/>
              </w:rPr>
              <w:t>ECA</w:t>
            </w:r>
            <w:r w:rsidRPr="00E34E55">
              <w:rPr>
                <w:rFonts w:ascii="Arial" w:hAnsi="Arial" w:cs="Arial"/>
                <w:sz w:val="13"/>
                <w:szCs w:val="13"/>
              </w:rPr>
              <w:t xml:space="preserve"> member</w:t>
            </w:r>
            <w:r w:rsidR="00F80038" w:rsidRPr="00E34E55">
              <w:rPr>
                <w:rFonts w:ascii="Arial" w:hAnsi="Arial" w:cs="Arial"/>
                <w:sz w:val="13"/>
                <w:szCs w:val="13"/>
              </w:rPr>
              <w:t>s</w:t>
            </w:r>
            <w:r w:rsidRPr="00E34E55">
              <w:rPr>
                <w:rFonts w:ascii="Arial" w:hAnsi="Arial" w:cs="Arial"/>
                <w:sz w:val="13"/>
                <w:szCs w:val="13"/>
              </w:rPr>
              <w:t xml:space="preserve"> to SIG committee.</w:t>
            </w:r>
          </w:p>
          <w:p w14:paraId="0B71679E" w14:textId="6BD4B4C1" w:rsidR="00A91942" w:rsidRPr="00E34E55" w:rsidRDefault="00CC387F" w:rsidP="0091195A">
            <w:pPr>
              <w:pStyle w:val="ListParagraph"/>
              <w:ind w:left="0"/>
              <w:rPr>
                <w:rFonts w:ascii="Arial" w:hAnsi="Arial" w:cs="Arial"/>
                <w:sz w:val="13"/>
                <w:szCs w:val="13"/>
              </w:rPr>
            </w:pPr>
            <w:r w:rsidRPr="00E34E55">
              <w:rPr>
                <w:rFonts w:ascii="Arial" w:hAnsi="Arial" w:cs="Arial"/>
                <w:sz w:val="13"/>
                <w:szCs w:val="13"/>
              </w:rPr>
              <w:t xml:space="preserve">Joint </w:t>
            </w:r>
            <w:r w:rsidR="00327710" w:rsidRPr="00E34E55">
              <w:rPr>
                <w:rFonts w:ascii="Arial" w:hAnsi="Arial" w:cs="Arial"/>
                <w:sz w:val="13"/>
                <w:szCs w:val="13"/>
              </w:rPr>
              <w:t>ECA</w:t>
            </w:r>
            <w:r w:rsidRPr="00E34E55">
              <w:rPr>
                <w:rFonts w:ascii="Arial" w:hAnsi="Arial" w:cs="Arial"/>
                <w:sz w:val="13"/>
                <w:szCs w:val="13"/>
              </w:rPr>
              <w:t xml:space="preserve"> event and SIG participation in BAM </w:t>
            </w:r>
            <w:r w:rsidR="00327710" w:rsidRPr="00E34E55">
              <w:rPr>
                <w:rFonts w:ascii="Arial" w:hAnsi="Arial" w:cs="Arial"/>
                <w:sz w:val="13"/>
                <w:szCs w:val="13"/>
              </w:rPr>
              <w:t>ECA</w:t>
            </w:r>
            <w:r w:rsidRPr="00E34E55">
              <w:rPr>
                <w:rFonts w:ascii="Arial" w:hAnsi="Arial" w:cs="Arial"/>
                <w:sz w:val="13"/>
                <w:szCs w:val="13"/>
              </w:rPr>
              <w:t xml:space="preserve"> mentoring scheme.</w:t>
            </w:r>
          </w:p>
        </w:tc>
        <w:tc>
          <w:tcPr>
            <w:tcW w:w="1743" w:type="dxa"/>
          </w:tcPr>
          <w:p w14:paraId="18A0D817" w14:textId="710EE52D" w:rsidR="00A91942" w:rsidRPr="00E34E55" w:rsidRDefault="00E255C6" w:rsidP="0091195A">
            <w:pPr>
              <w:pStyle w:val="ListParagraph"/>
              <w:ind w:left="0"/>
              <w:rPr>
                <w:rFonts w:ascii="Arial" w:hAnsi="Arial" w:cs="Arial"/>
                <w:sz w:val="13"/>
                <w:szCs w:val="13"/>
              </w:rPr>
            </w:pPr>
            <w:r w:rsidRPr="00E34E55">
              <w:rPr>
                <w:rFonts w:ascii="Arial" w:hAnsi="Arial" w:cs="Arial"/>
                <w:sz w:val="13"/>
                <w:szCs w:val="13"/>
              </w:rPr>
              <w:t>Elect a doctoral representative to SIG committee</w:t>
            </w:r>
            <w:r w:rsidR="00964515" w:rsidRPr="00E34E55">
              <w:rPr>
                <w:rFonts w:ascii="Arial" w:hAnsi="Arial" w:cs="Arial"/>
                <w:sz w:val="13"/>
                <w:szCs w:val="13"/>
              </w:rPr>
              <w:t>. Reach out to known current and previous attendees of symposium.</w:t>
            </w:r>
          </w:p>
        </w:tc>
        <w:tc>
          <w:tcPr>
            <w:tcW w:w="1744" w:type="dxa"/>
          </w:tcPr>
          <w:p w14:paraId="6D8EACF7" w14:textId="3143E4F8" w:rsidR="00A91942" w:rsidRPr="00E34E55" w:rsidRDefault="00964515" w:rsidP="0091195A">
            <w:pPr>
              <w:pStyle w:val="ListParagraph"/>
              <w:ind w:left="0"/>
              <w:rPr>
                <w:rFonts w:ascii="Arial" w:hAnsi="Arial" w:cs="Arial"/>
                <w:sz w:val="13"/>
                <w:szCs w:val="13"/>
              </w:rPr>
            </w:pPr>
            <w:r w:rsidRPr="00E34E55">
              <w:rPr>
                <w:rFonts w:ascii="Arial" w:hAnsi="Arial" w:cs="Arial"/>
                <w:sz w:val="13"/>
                <w:szCs w:val="13"/>
              </w:rPr>
              <w:t xml:space="preserve">Extend IJR&amp;DM special issue to other SIGs, </w:t>
            </w:r>
            <w:r w:rsidR="00327710" w:rsidRPr="00E34E55">
              <w:rPr>
                <w:rFonts w:ascii="Arial" w:hAnsi="Arial" w:cs="Arial"/>
                <w:sz w:val="13"/>
                <w:szCs w:val="13"/>
              </w:rPr>
              <w:t>ECA</w:t>
            </w:r>
            <w:r w:rsidRPr="00E34E55">
              <w:rPr>
                <w:rFonts w:ascii="Arial" w:hAnsi="Arial" w:cs="Arial"/>
                <w:sz w:val="13"/>
                <w:szCs w:val="13"/>
              </w:rPr>
              <w:t xml:space="preserve">s and doctoral students. </w:t>
            </w:r>
          </w:p>
        </w:tc>
        <w:tc>
          <w:tcPr>
            <w:tcW w:w="1744" w:type="dxa"/>
          </w:tcPr>
          <w:p w14:paraId="158E6BEE" w14:textId="14B3D35D" w:rsidR="00A91942" w:rsidRPr="00E34E55" w:rsidRDefault="00DF3867" w:rsidP="0091195A">
            <w:pPr>
              <w:pStyle w:val="ListParagraph"/>
              <w:ind w:left="0"/>
              <w:rPr>
                <w:rFonts w:ascii="Arial" w:hAnsi="Arial" w:cs="Arial"/>
                <w:sz w:val="13"/>
                <w:szCs w:val="13"/>
              </w:rPr>
            </w:pPr>
            <w:r w:rsidRPr="00E34E55">
              <w:rPr>
                <w:rFonts w:ascii="Arial" w:hAnsi="Arial" w:cs="Arial"/>
                <w:sz w:val="13"/>
                <w:szCs w:val="13"/>
              </w:rPr>
              <w:t>In addition to current activity</w:t>
            </w:r>
            <w:r w:rsidR="00351EA1" w:rsidRPr="00E34E55">
              <w:rPr>
                <w:rFonts w:ascii="Arial" w:hAnsi="Arial" w:cs="Arial"/>
                <w:sz w:val="13"/>
                <w:szCs w:val="13"/>
              </w:rPr>
              <w:t>,</w:t>
            </w:r>
            <w:r w:rsidRPr="00E34E55">
              <w:rPr>
                <w:rFonts w:ascii="Arial" w:hAnsi="Arial" w:cs="Arial"/>
                <w:sz w:val="13"/>
                <w:szCs w:val="13"/>
              </w:rPr>
              <w:t xml:space="preserve"> be a channel for the communication of activity in regional hubs, </w:t>
            </w:r>
            <w:r w:rsidR="00327710" w:rsidRPr="00E34E55">
              <w:rPr>
                <w:rFonts w:ascii="Arial" w:hAnsi="Arial" w:cs="Arial"/>
                <w:sz w:val="13"/>
                <w:szCs w:val="13"/>
              </w:rPr>
              <w:t>ECA</w:t>
            </w:r>
            <w:r w:rsidRPr="00E34E55">
              <w:rPr>
                <w:rFonts w:ascii="Arial" w:hAnsi="Arial" w:cs="Arial"/>
                <w:sz w:val="13"/>
                <w:szCs w:val="13"/>
              </w:rPr>
              <w:t xml:space="preserve"> work, doctoral student development and special issues etc</w:t>
            </w:r>
            <w:r w:rsidR="00D42270" w:rsidRPr="00E34E55">
              <w:rPr>
                <w:rFonts w:ascii="Arial" w:hAnsi="Arial" w:cs="Arial"/>
                <w:sz w:val="13"/>
                <w:szCs w:val="13"/>
              </w:rPr>
              <w:t>.</w:t>
            </w:r>
          </w:p>
        </w:tc>
        <w:tc>
          <w:tcPr>
            <w:tcW w:w="1744" w:type="dxa"/>
          </w:tcPr>
          <w:p w14:paraId="13CF4807" w14:textId="51C06562" w:rsidR="00A91942" w:rsidRPr="00E34E55" w:rsidRDefault="00D42270" w:rsidP="0091195A">
            <w:pPr>
              <w:pStyle w:val="ListParagraph"/>
              <w:ind w:left="0"/>
              <w:rPr>
                <w:rFonts w:ascii="Arial" w:hAnsi="Arial" w:cs="Arial"/>
                <w:sz w:val="13"/>
                <w:szCs w:val="13"/>
              </w:rPr>
            </w:pPr>
            <w:r w:rsidRPr="00E34E55">
              <w:rPr>
                <w:rFonts w:ascii="Arial" w:hAnsi="Arial" w:cs="Arial"/>
                <w:sz w:val="13"/>
                <w:szCs w:val="13"/>
              </w:rPr>
              <w:t xml:space="preserve">With activity leads, plan SIG activity to integrate it and addresses the specific needs </w:t>
            </w:r>
            <w:proofErr w:type="gramStart"/>
            <w:r w:rsidRPr="00E34E55">
              <w:rPr>
                <w:rFonts w:ascii="Arial" w:hAnsi="Arial" w:cs="Arial"/>
                <w:sz w:val="13"/>
                <w:szCs w:val="13"/>
              </w:rPr>
              <w:t>of  specific</w:t>
            </w:r>
            <w:proofErr w:type="gramEnd"/>
            <w:r w:rsidRPr="00E34E55">
              <w:rPr>
                <w:rFonts w:ascii="Arial" w:hAnsi="Arial" w:cs="Arial"/>
                <w:sz w:val="13"/>
                <w:szCs w:val="13"/>
              </w:rPr>
              <w:t xml:space="preserve"> groups within our community.</w:t>
            </w:r>
          </w:p>
        </w:tc>
        <w:tc>
          <w:tcPr>
            <w:tcW w:w="1744" w:type="dxa"/>
          </w:tcPr>
          <w:p w14:paraId="120B01B9" w14:textId="5CFE4F32" w:rsidR="00A91942" w:rsidRPr="00E34E55" w:rsidRDefault="00B53963" w:rsidP="0091195A">
            <w:pPr>
              <w:pStyle w:val="ListParagraph"/>
              <w:ind w:left="0"/>
              <w:rPr>
                <w:rFonts w:ascii="Arial" w:hAnsi="Arial" w:cs="Arial"/>
                <w:sz w:val="13"/>
                <w:szCs w:val="13"/>
              </w:rPr>
            </w:pPr>
            <w:r w:rsidRPr="00E34E55">
              <w:rPr>
                <w:rFonts w:ascii="Arial" w:hAnsi="Arial" w:cs="Arial"/>
                <w:sz w:val="13"/>
                <w:szCs w:val="13"/>
              </w:rPr>
              <w:t xml:space="preserve">Success of extending special issue to other SIGs, </w:t>
            </w:r>
            <w:r w:rsidR="00327710" w:rsidRPr="00E34E55">
              <w:rPr>
                <w:rFonts w:ascii="Arial" w:hAnsi="Arial" w:cs="Arial"/>
                <w:sz w:val="13"/>
                <w:szCs w:val="13"/>
              </w:rPr>
              <w:t>ECA</w:t>
            </w:r>
            <w:r w:rsidRPr="00E34E55">
              <w:rPr>
                <w:rFonts w:ascii="Arial" w:hAnsi="Arial" w:cs="Arial"/>
                <w:sz w:val="13"/>
                <w:szCs w:val="13"/>
              </w:rPr>
              <w:t>s and doctoral students.</w:t>
            </w:r>
          </w:p>
        </w:tc>
      </w:tr>
      <w:tr w:rsidR="00B53963" w:rsidRPr="00E34E55" w14:paraId="773E0798" w14:textId="77777777" w:rsidTr="00DF201B">
        <w:tc>
          <w:tcPr>
            <w:tcW w:w="1743" w:type="dxa"/>
          </w:tcPr>
          <w:p w14:paraId="4BBFB145" w14:textId="07723FF8" w:rsidR="00A91942"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202</w:t>
            </w:r>
            <w:r w:rsidR="007A1CDE" w:rsidRPr="00E34E55">
              <w:rPr>
                <w:rFonts w:ascii="Arial" w:hAnsi="Arial" w:cs="Arial"/>
                <w:b/>
                <w:bCs/>
                <w:sz w:val="13"/>
                <w:szCs w:val="13"/>
              </w:rPr>
              <w:t>3/24</w:t>
            </w:r>
          </w:p>
        </w:tc>
        <w:tc>
          <w:tcPr>
            <w:tcW w:w="1743" w:type="dxa"/>
          </w:tcPr>
          <w:p w14:paraId="14008E51" w14:textId="4798BDEA" w:rsidR="00A91942" w:rsidRPr="00E34E55" w:rsidRDefault="00DF3867" w:rsidP="0091195A">
            <w:pPr>
              <w:pStyle w:val="ListParagraph"/>
              <w:ind w:left="0"/>
              <w:rPr>
                <w:rFonts w:ascii="Arial" w:hAnsi="Arial" w:cs="Arial"/>
                <w:sz w:val="13"/>
                <w:szCs w:val="13"/>
              </w:rPr>
            </w:pPr>
            <w:r w:rsidRPr="00E34E55">
              <w:rPr>
                <w:rFonts w:ascii="Arial" w:hAnsi="Arial" w:cs="Arial"/>
                <w:sz w:val="13"/>
                <w:szCs w:val="13"/>
              </w:rPr>
              <w:t xml:space="preserve">Extend network and </w:t>
            </w:r>
            <w:r w:rsidR="00B2065C" w:rsidRPr="00E34E55">
              <w:rPr>
                <w:rFonts w:ascii="Arial" w:hAnsi="Arial" w:cs="Arial"/>
                <w:sz w:val="13"/>
                <w:szCs w:val="13"/>
              </w:rPr>
              <w:t>Integrate network into conference preparation, special issues and start regional activity.</w:t>
            </w:r>
          </w:p>
        </w:tc>
        <w:tc>
          <w:tcPr>
            <w:tcW w:w="1743" w:type="dxa"/>
          </w:tcPr>
          <w:p w14:paraId="746082A1" w14:textId="1EA3FD9D" w:rsidR="00A91942" w:rsidRPr="00E34E55" w:rsidRDefault="00CC387F" w:rsidP="0091195A">
            <w:pPr>
              <w:pStyle w:val="ListParagraph"/>
              <w:ind w:left="0"/>
              <w:rPr>
                <w:rFonts w:ascii="Arial" w:hAnsi="Arial" w:cs="Arial"/>
                <w:sz w:val="13"/>
                <w:szCs w:val="13"/>
              </w:rPr>
            </w:pPr>
            <w:r w:rsidRPr="00E34E55">
              <w:rPr>
                <w:rFonts w:ascii="Arial" w:hAnsi="Arial" w:cs="Arial"/>
                <w:sz w:val="13"/>
                <w:szCs w:val="13"/>
              </w:rPr>
              <w:t>Extend activity to a planned programme of activity, including conference.</w:t>
            </w:r>
          </w:p>
        </w:tc>
        <w:tc>
          <w:tcPr>
            <w:tcW w:w="1743" w:type="dxa"/>
          </w:tcPr>
          <w:p w14:paraId="35804616" w14:textId="75F9FDC0" w:rsidR="00A91942" w:rsidRPr="00E34E55" w:rsidRDefault="00964515" w:rsidP="0091195A">
            <w:pPr>
              <w:pStyle w:val="ListParagraph"/>
              <w:ind w:left="0"/>
              <w:rPr>
                <w:rFonts w:ascii="Arial" w:hAnsi="Arial" w:cs="Arial"/>
                <w:sz w:val="13"/>
                <w:szCs w:val="13"/>
              </w:rPr>
            </w:pPr>
            <w:r w:rsidRPr="00E34E55">
              <w:rPr>
                <w:rFonts w:ascii="Arial" w:hAnsi="Arial" w:cs="Arial"/>
                <w:sz w:val="13"/>
                <w:szCs w:val="13"/>
              </w:rPr>
              <w:t>Craft a series of activity to work into and flow out of the doctoral symposium.</w:t>
            </w:r>
          </w:p>
        </w:tc>
        <w:tc>
          <w:tcPr>
            <w:tcW w:w="1744" w:type="dxa"/>
          </w:tcPr>
          <w:p w14:paraId="150D8D8A" w14:textId="70AB83C5" w:rsidR="00A91942" w:rsidRPr="00E34E55" w:rsidRDefault="004506F6" w:rsidP="0091195A">
            <w:pPr>
              <w:pStyle w:val="ListParagraph"/>
              <w:ind w:left="0"/>
              <w:rPr>
                <w:rFonts w:ascii="Arial" w:hAnsi="Arial" w:cs="Arial"/>
                <w:sz w:val="13"/>
                <w:szCs w:val="13"/>
              </w:rPr>
            </w:pPr>
            <w:r w:rsidRPr="00E34E55">
              <w:rPr>
                <w:rFonts w:ascii="Arial" w:hAnsi="Arial" w:cs="Arial"/>
                <w:sz w:val="13"/>
                <w:szCs w:val="13"/>
              </w:rPr>
              <w:t>Conference special issue.</w:t>
            </w:r>
          </w:p>
        </w:tc>
        <w:tc>
          <w:tcPr>
            <w:tcW w:w="1744" w:type="dxa"/>
          </w:tcPr>
          <w:p w14:paraId="43FBAEEA" w14:textId="23310EE7" w:rsidR="00A91942" w:rsidRPr="00E34E55" w:rsidRDefault="00327710" w:rsidP="0091195A">
            <w:pPr>
              <w:pStyle w:val="ListParagraph"/>
              <w:ind w:left="0"/>
              <w:rPr>
                <w:rFonts w:ascii="Arial" w:hAnsi="Arial" w:cs="Arial"/>
                <w:sz w:val="13"/>
                <w:szCs w:val="13"/>
              </w:rPr>
            </w:pPr>
            <w:r w:rsidRPr="00E34E55">
              <w:rPr>
                <w:rFonts w:ascii="Arial" w:hAnsi="Arial" w:cs="Arial"/>
                <w:sz w:val="13"/>
                <w:szCs w:val="13"/>
              </w:rPr>
              <w:t>Extend network into twitter</w:t>
            </w:r>
          </w:p>
        </w:tc>
        <w:tc>
          <w:tcPr>
            <w:tcW w:w="1744" w:type="dxa"/>
          </w:tcPr>
          <w:p w14:paraId="2972214C" w14:textId="15515F82" w:rsidR="00A91942" w:rsidRPr="00E34E55" w:rsidRDefault="00D42270" w:rsidP="0091195A">
            <w:pPr>
              <w:pStyle w:val="ListParagraph"/>
              <w:ind w:left="0"/>
              <w:rPr>
                <w:rFonts w:ascii="Arial" w:hAnsi="Arial" w:cs="Arial"/>
                <w:sz w:val="13"/>
                <w:szCs w:val="13"/>
              </w:rPr>
            </w:pPr>
            <w:r w:rsidRPr="00E34E55">
              <w:rPr>
                <w:rFonts w:ascii="Arial" w:hAnsi="Arial" w:cs="Arial"/>
                <w:sz w:val="13"/>
                <w:szCs w:val="13"/>
              </w:rPr>
              <w:t>As above</w:t>
            </w:r>
          </w:p>
        </w:tc>
        <w:tc>
          <w:tcPr>
            <w:tcW w:w="1744" w:type="dxa"/>
          </w:tcPr>
          <w:p w14:paraId="1A7435BB" w14:textId="6FE0D7FB" w:rsidR="00A91942" w:rsidRPr="00E34E55" w:rsidRDefault="00B53963" w:rsidP="0091195A">
            <w:pPr>
              <w:pStyle w:val="ListParagraph"/>
              <w:ind w:left="0"/>
              <w:rPr>
                <w:rFonts w:ascii="Arial" w:hAnsi="Arial" w:cs="Arial"/>
                <w:sz w:val="13"/>
                <w:szCs w:val="13"/>
              </w:rPr>
            </w:pPr>
            <w:r w:rsidRPr="00E34E55">
              <w:rPr>
                <w:rFonts w:ascii="Arial" w:hAnsi="Arial" w:cs="Arial"/>
                <w:sz w:val="13"/>
                <w:szCs w:val="13"/>
              </w:rPr>
              <w:t>Additional joint sig PDW, practitioner event and research funder activity.</w:t>
            </w:r>
          </w:p>
        </w:tc>
      </w:tr>
      <w:tr w:rsidR="00B53963" w:rsidRPr="00E34E55" w14:paraId="40DF0487" w14:textId="77777777" w:rsidTr="00DF201B">
        <w:tc>
          <w:tcPr>
            <w:tcW w:w="1743" w:type="dxa"/>
          </w:tcPr>
          <w:p w14:paraId="51D54981" w14:textId="2B96AD17" w:rsidR="00A91942" w:rsidRPr="00E34E55" w:rsidRDefault="00A91942" w:rsidP="0091195A">
            <w:pPr>
              <w:pStyle w:val="ListParagraph"/>
              <w:ind w:left="0"/>
              <w:rPr>
                <w:rFonts w:ascii="Arial" w:hAnsi="Arial" w:cs="Arial"/>
                <w:b/>
                <w:bCs/>
                <w:sz w:val="13"/>
                <w:szCs w:val="13"/>
              </w:rPr>
            </w:pPr>
            <w:r w:rsidRPr="00E34E55">
              <w:rPr>
                <w:rFonts w:ascii="Arial" w:hAnsi="Arial" w:cs="Arial"/>
                <w:b/>
                <w:bCs/>
                <w:sz w:val="13"/>
                <w:szCs w:val="13"/>
              </w:rPr>
              <w:t>202</w:t>
            </w:r>
            <w:r w:rsidR="007A1CDE" w:rsidRPr="00E34E55">
              <w:rPr>
                <w:rFonts w:ascii="Arial" w:hAnsi="Arial" w:cs="Arial"/>
                <w:b/>
                <w:bCs/>
                <w:sz w:val="13"/>
                <w:szCs w:val="13"/>
              </w:rPr>
              <w:t>4/25</w:t>
            </w:r>
          </w:p>
        </w:tc>
        <w:tc>
          <w:tcPr>
            <w:tcW w:w="1743" w:type="dxa"/>
          </w:tcPr>
          <w:p w14:paraId="7E71B785" w14:textId="66F01DFA" w:rsidR="00A91942" w:rsidRPr="00E34E55" w:rsidRDefault="00B2065C" w:rsidP="0091195A">
            <w:pPr>
              <w:pStyle w:val="ListParagraph"/>
              <w:ind w:left="0"/>
              <w:rPr>
                <w:rFonts w:ascii="Arial" w:hAnsi="Arial" w:cs="Arial"/>
                <w:sz w:val="13"/>
                <w:szCs w:val="13"/>
              </w:rPr>
            </w:pPr>
            <w:r w:rsidRPr="00E34E55">
              <w:rPr>
                <w:rFonts w:ascii="Arial" w:hAnsi="Arial" w:cs="Arial"/>
                <w:sz w:val="13"/>
                <w:szCs w:val="13"/>
              </w:rPr>
              <w:t>Fully functioning set of annual regional activity.</w:t>
            </w:r>
          </w:p>
        </w:tc>
        <w:tc>
          <w:tcPr>
            <w:tcW w:w="1743" w:type="dxa"/>
          </w:tcPr>
          <w:p w14:paraId="6B9A6B77" w14:textId="2C157050" w:rsidR="00A91942" w:rsidRPr="00E34E55" w:rsidRDefault="00964515" w:rsidP="0091195A">
            <w:pPr>
              <w:pStyle w:val="ListParagraph"/>
              <w:ind w:left="0"/>
              <w:rPr>
                <w:rFonts w:ascii="Arial" w:hAnsi="Arial" w:cs="Arial"/>
                <w:sz w:val="13"/>
                <w:szCs w:val="13"/>
              </w:rPr>
            </w:pPr>
            <w:r w:rsidRPr="00E34E55">
              <w:rPr>
                <w:rFonts w:ascii="Arial" w:hAnsi="Arial" w:cs="Arial"/>
                <w:sz w:val="13"/>
                <w:szCs w:val="13"/>
              </w:rPr>
              <w:t xml:space="preserve">Fully functioning </w:t>
            </w:r>
            <w:r w:rsidR="00327710" w:rsidRPr="00E34E55">
              <w:rPr>
                <w:rFonts w:ascii="Arial" w:hAnsi="Arial" w:cs="Arial"/>
                <w:sz w:val="13"/>
                <w:szCs w:val="13"/>
              </w:rPr>
              <w:t>ECA</w:t>
            </w:r>
            <w:r w:rsidRPr="00E34E55">
              <w:rPr>
                <w:rFonts w:ascii="Arial" w:hAnsi="Arial" w:cs="Arial"/>
                <w:sz w:val="13"/>
                <w:szCs w:val="13"/>
              </w:rPr>
              <w:t xml:space="preserve"> community in SIG.</w:t>
            </w:r>
          </w:p>
        </w:tc>
        <w:tc>
          <w:tcPr>
            <w:tcW w:w="1743" w:type="dxa"/>
          </w:tcPr>
          <w:p w14:paraId="1E19A1B4" w14:textId="39F633CF" w:rsidR="00A91942" w:rsidRPr="00E34E55" w:rsidRDefault="00964515" w:rsidP="0091195A">
            <w:pPr>
              <w:pStyle w:val="ListParagraph"/>
              <w:ind w:left="0"/>
              <w:rPr>
                <w:rFonts w:ascii="Arial" w:hAnsi="Arial" w:cs="Arial"/>
                <w:sz w:val="13"/>
                <w:szCs w:val="13"/>
              </w:rPr>
            </w:pPr>
            <w:r w:rsidRPr="00E34E55">
              <w:rPr>
                <w:rFonts w:ascii="Arial" w:hAnsi="Arial" w:cs="Arial"/>
                <w:sz w:val="13"/>
                <w:szCs w:val="13"/>
              </w:rPr>
              <w:t>Fully functioning doctoral student community in SIG.</w:t>
            </w:r>
          </w:p>
        </w:tc>
        <w:tc>
          <w:tcPr>
            <w:tcW w:w="1744" w:type="dxa"/>
          </w:tcPr>
          <w:p w14:paraId="585D3867" w14:textId="603C7BB0" w:rsidR="004506F6" w:rsidRPr="00E34E55" w:rsidRDefault="004506F6" w:rsidP="0091195A">
            <w:pPr>
              <w:pStyle w:val="ListParagraph"/>
              <w:ind w:left="0"/>
              <w:rPr>
                <w:rFonts w:ascii="Arial" w:hAnsi="Arial" w:cs="Arial"/>
                <w:sz w:val="13"/>
                <w:szCs w:val="13"/>
              </w:rPr>
            </w:pPr>
            <w:r w:rsidRPr="00E34E55">
              <w:rPr>
                <w:rFonts w:ascii="Arial" w:hAnsi="Arial" w:cs="Arial"/>
                <w:sz w:val="13"/>
                <w:szCs w:val="13"/>
              </w:rPr>
              <w:t>Additional conference special issue for marketing as well as retail.</w:t>
            </w:r>
          </w:p>
        </w:tc>
        <w:tc>
          <w:tcPr>
            <w:tcW w:w="1744" w:type="dxa"/>
          </w:tcPr>
          <w:p w14:paraId="0B49A23C" w14:textId="436627B4" w:rsidR="00A91942" w:rsidRPr="00E34E55" w:rsidRDefault="00DF3867" w:rsidP="0091195A">
            <w:pPr>
              <w:pStyle w:val="ListParagraph"/>
              <w:ind w:left="0"/>
              <w:rPr>
                <w:rFonts w:ascii="Arial" w:hAnsi="Arial" w:cs="Arial"/>
                <w:sz w:val="13"/>
                <w:szCs w:val="13"/>
              </w:rPr>
            </w:pPr>
            <w:r w:rsidRPr="00E34E55">
              <w:rPr>
                <w:rFonts w:ascii="Arial" w:hAnsi="Arial" w:cs="Arial"/>
                <w:sz w:val="13"/>
                <w:szCs w:val="13"/>
              </w:rPr>
              <w:t>As above</w:t>
            </w:r>
          </w:p>
        </w:tc>
        <w:tc>
          <w:tcPr>
            <w:tcW w:w="1744" w:type="dxa"/>
          </w:tcPr>
          <w:p w14:paraId="22E190F8" w14:textId="3C4C1740" w:rsidR="00A91942" w:rsidRPr="00E34E55" w:rsidRDefault="00D42270" w:rsidP="0091195A">
            <w:pPr>
              <w:pStyle w:val="ListParagraph"/>
              <w:ind w:left="0"/>
              <w:rPr>
                <w:rFonts w:ascii="Arial" w:hAnsi="Arial" w:cs="Arial"/>
                <w:sz w:val="13"/>
                <w:szCs w:val="13"/>
              </w:rPr>
            </w:pPr>
            <w:r w:rsidRPr="00E34E55">
              <w:rPr>
                <w:rFonts w:ascii="Arial" w:hAnsi="Arial" w:cs="Arial"/>
                <w:sz w:val="13"/>
                <w:szCs w:val="13"/>
              </w:rPr>
              <w:t>As above</w:t>
            </w:r>
          </w:p>
        </w:tc>
        <w:tc>
          <w:tcPr>
            <w:tcW w:w="1744" w:type="dxa"/>
          </w:tcPr>
          <w:p w14:paraId="42834446" w14:textId="28BFE40E" w:rsidR="00A91942" w:rsidRPr="00E34E55" w:rsidRDefault="00B53963" w:rsidP="0091195A">
            <w:pPr>
              <w:pStyle w:val="ListParagraph"/>
              <w:ind w:left="0"/>
              <w:rPr>
                <w:rFonts w:ascii="Arial" w:hAnsi="Arial" w:cs="Arial"/>
                <w:sz w:val="13"/>
                <w:szCs w:val="13"/>
              </w:rPr>
            </w:pPr>
            <w:r w:rsidRPr="00E34E55">
              <w:rPr>
                <w:rFonts w:ascii="Arial" w:hAnsi="Arial" w:cs="Arial"/>
                <w:sz w:val="13"/>
                <w:szCs w:val="13"/>
              </w:rPr>
              <w:t>Practitioner research opportunities and track research funding.</w:t>
            </w:r>
          </w:p>
        </w:tc>
      </w:tr>
      <w:tr w:rsidR="00B53963" w:rsidRPr="00E34E55" w14:paraId="7BA497E1" w14:textId="77777777" w:rsidTr="00DF201B">
        <w:tc>
          <w:tcPr>
            <w:tcW w:w="1743" w:type="dxa"/>
          </w:tcPr>
          <w:p w14:paraId="5B13A59E" w14:textId="1DAD904D" w:rsidR="00A91942" w:rsidRPr="00E34E55" w:rsidRDefault="00FF3C35" w:rsidP="0091195A">
            <w:pPr>
              <w:pStyle w:val="ListParagraph"/>
              <w:ind w:left="0"/>
              <w:rPr>
                <w:rFonts w:ascii="Arial" w:hAnsi="Arial" w:cs="Arial"/>
                <w:b/>
                <w:bCs/>
                <w:sz w:val="13"/>
                <w:szCs w:val="13"/>
              </w:rPr>
            </w:pPr>
            <w:r w:rsidRPr="00E34E55">
              <w:rPr>
                <w:rFonts w:ascii="Arial" w:hAnsi="Arial" w:cs="Arial"/>
                <w:b/>
                <w:bCs/>
                <w:sz w:val="13"/>
                <w:szCs w:val="13"/>
              </w:rPr>
              <w:t>Leads</w:t>
            </w:r>
            <w:r w:rsidR="00866D49" w:rsidRPr="00E34E55">
              <w:rPr>
                <w:rFonts w:ascii="Arial" w:hAnsi="Arial" w:cs="Arial"/>
                <w:b/>
                <w:bCs/>
                <w:sz w:val="13"/>
                <w:szCs w:val="13"/>
              </w:rPr>
              <w:t xml:space="preserve"> on SIG committee</w:t>
            </w:r>
          </w:p>
        </w:tc>
        <w:tc>
          <w:tcPr>
            <w:tcW w:w="1743" w:type="dxa"/>
          </w:tcPr>
          <w:p w14:paraId="1BC597EF" w14:textId="72A65CE3" w:rsidR="00A91942" w:rsidRPr="00E34E55" w:rsidRDefault="00FF3C35" w:rsidP="0091195A">
            <w:pPr>
              <w:pStyle w:val="ListParagraph"/>
              <w:ind w:left="0"/>
              <w:rPr>
                <w:rFonts w:ascii="Arial" w:hAnsi="Arial" w:cs="Arial"/>
                <w:sz w:val="13"/>
                <w:szCs w:val="13"/>
              </w:rPr>
            </w:pPr>
            <w:r w:rsidRPr="00E34E55">
              <w:rPr>
                <w:rFonts w:ascii="Arial" w:hAnsi="Arial" w:cs="Arial"/>
                <w:sz w:val="13"/>
                <w:szCs w:val="13"/>
              </w:rPr>
              <w:t>KG</w:t>
            </w:r>
            <w:r w:rsidR="00A91025" w:rsidRPr="00E34E55">
              <w:rPr>
                <w:rFonts w:ascii="Arial" w:hAnsi="Arial" w:cs="Arial"/>
                <w:sz w:val="13"/>
                <w:szCs w:val="13"/>
              </w:rPr>
              <w:t>,</w:t>
            </w:r>
            <w:r w:rsidRPr="00E34E55">
              <w:rPr>
                <w:rFonts w:ascii="Arial" w:hAnsi="Arial" w:cs="Arial"/>
                <w:sz w:val="13"/>
                <w:szCs w:val="13"/>
              </w:rPr>
              <w:t xml:space="preserve"> AP</w:t>
            </w:r>
            <w:r w:rsidR="00A91025" w:rsidRPr="00E34E55">
              <w:rPr>
                <w:rFonts w:ascii="Arial" w:hAnsi="Arial" w:cs="Arial"/>
                <w:sz w:val="13"/>
                <w:szCs w:val="13"/>
              </w:rPr>
              <w:t xml:space="preserve"> and local hub leaders</w:t>
            </w:r>
            <w:r w:rsidR="00FA57A2" w:rsidRPr="00E34E55">
              <w:rPr>
                <w:rFonts w:ascii="Arial" w:hAnsi="Arial" w:cs="Arial"/>
                <w:sz w:val="13"/>
                <w:szCs w:val="13"/>
              </w:rPr>
              <w:t>.</w:t>
            </w:r>
          </w:p>
        </w:tc>
        <w:tc>
          <w:tcPr>
            <w:tcW w:w="1743" w:type="dxa"/>
          </w:tcPr>
          <w:p w14:paraId="06627722" w14:textId="4D826FF9" w:rsidR="00A91942" w:rsidRPr="00E34E55" w:rsidRDefault="00FF3C35" w:rsidP="0091195A">
            <w:pPr>
              <w:pStyle w:val="ListParagraph"/>
              <w:ind w:left="0"/>
              <w:rPr>
                <w:rFonts w:ascii="Arial" w:hAnsi="Arial" w:cs="Arial"/>
                <w:sz w:val="13"/>
                <w:szCs w:val="13"/>
              </w:rPr>
            </w:pPr>
            <w:r w:rsidRPr="00E34E55">
              <w:rPr>
                <w:rFonts w:ascii="Arial" w:hAnsi="Arial" w:cs="Arial"/>
                <w:sz w:val="13"/>
                <w:szCs w:val="13"/>
              </w:rPr>
              <w:t xml:space="preserve">New </w:t>
            </w:r>
            <w:r w:rsidR="00327710" w:rsidRPr="00E34E55">
              <w:rPr>
                <w:rFonts w:ascii="Arial" w:hAnsi="Arial" w:cs="Arial"/>
                <w:sz w:val="13"/>
                <w:szCs w:val="13"/>
              </w:rPr>
              <w:t>ECA</w:t>
            </w:r>
            <w:r w:rsidRPr="00E34E55">
              <w:rPr>
                <w:rFonts w:ascii="Arial" w:hAnsi="Arial" w:cs="Arial"/>
                <w:sz w:val="13"/>
                <w:szCs w:val="13"/>
              </w:rPr>
              <w:t xml:space="preserve"> committee member</w:t>
            </w:r>
            <w:r w:rsidR="005A7D7B" w:rsidRPr="00E34E55">
              <w:rPr>
                <w:rFonts w:ascii="Arial" w:hAnsi="Arial" w:cs="Arial"/>
                <w:sz w:val="13"/>
                <w:szCs w:val="13"/>
              </w:rPr>
              <w:t>s</w:t>
            </w:r>
          </w:p>
        </w:tc>
        <w:tc>
          <w:tcPr>
            <w:tcW w:w="1743" w:type="dxa"/>
          </w:tcPr>
          <w:p w14:paraId="0A80F586" w14:textId="063D975E" w:rsidR="00A91942" w:rsidRPr="00E34E55" w:rsidRDefault="00FF3C35" w:rsidP="0091195A">
            <w:pPr>
              <w:pStyle w:val="ListParagraph"/>
              <w:ind w:left="0"/>
              <w:rPr>
                <w:rFonts w:ascii="Arial" w:hAnsi="Arial" w:cs="Arial"/>
                <w:sz w:val="13"/>
                <w:szCs w:val="13"/>
              </w:rPr>
            </w:pPr>
            <w:r w:rsidRPr="00E34E55">
              <w:rPr>
                <w:rFonts w:ascii="Arial" w:hAnsi="Arial" w:cs="Arial"/>
                <w:sz w:val="13"/>
                <w:szCs w:val="13"/>
              </w:rPr>
              <w:t>New doctoral representative</w:t>
            </w:r>
          </w:p>
        </w:tc>
        <w:tc>
          <w:tcPr>
            <w:tcW w:w="1744" w:type="dxa"/>
          </w:tcPr>
          <w:p w14:paraId="1057C291" w14:textId="6613A1C6" w:rsidR="00A91942" w:rsidRPr="00E34E55" w:rsidRDefault="00FF3C35" w:rsidP="0091195A">
            <w:pPr>
              <w:pStyle w:val="ListParagraph"/>
              <w:ind w:left="0"/>
              <w:rPr>
                <w:rFonts w:ascii="Arial" w:hAnsi="Arial" w:cs="Arial"/>
                <w:sz w:val="13"/>
                <w:szCs w:val="13"/>
              </w:rPr>
            </w:pPr>
            <w:r w:rsidRPr="00E34E55">
              <w:rPr>
                <w:rFonts w:ascii="Arial" w:hAnsi="Arial" w:cs="Arial"/>
                <w:sz w:val="13"/>
                <w:szCs w:val="13"/>
              </w:rPr>
              <w:t>CF and newly elected research capacity committee member</w:t>
            </w:r>
          </w:p>
        </w:tc>
        <w:tc>
          <w:tcPr>
            <w:tcW w:w="1744" w:type="dxa"/>
          </w:tcPr>
          <w:p w14:paraId="11CFE096" w14:textId="1DC9BAFD" w:rsidR="00A91942" w:rsidRPr="00E34E55" w:rsidRDefault="00FF3C35" w:rsidP="0091195A">
            <w:pPr>
              <w:pStyle w:val="ListParagraph"/>
              <w:ind w:left="0"/>
              <w:rPr>
                <w:rFonts w:ascii="Arial" w:hAnsi="Arial" w:cs="Arial"/>
                <w:sz w:val="13"/>
                <w:szCs w:val="13"/>
              </w:rPr>
            </w:pPr>
            <w:r w:rsidRPr="00E34E55">
              <w:rPr>
                <w:rFonts w:ascii="Arial" w:hAnsi="Arial" w:cs="Arial"/>
                <w:sz w:val="13"/>
                <w:szCs w:val="13"/>
              </w:rPr>
              <w:t>S-L M</w:t>
            </w:r>
          </w:p>
        </w:tc>
        <w:tc>
          <w:tcPr>
            <w:tcW w:w="1744" w:type="dxa"/>
          </w:tcPr>
          <w:p w14:paraId="6EE79EE6" w14:textId="18A12DB5" w:rsidR="00A91942" w:rsidRPr="00E34E55" w:rsidRDefault="00FF3C35" w:rsidP="0091195A">
            <w:pPr>
              <w:pStyle w:val="ListParagraph"/>
              <w:ind w:left="0"/>
              <w:rPr>
                <w:rFonts w:ascii="Arial" w:hAnsi="Arial" w:cs="Arial"/>
                <w:sz w:val="13"/>
                <w:szCs w:val="13"/>
              </w:rPr>
            </w:pPr>
            <w:r w:rsidRPr="00E34E55">
              <w:rPr>
                <w:rFonts w:ascii="Arial" w:hAnsi="Arial" w:cs="Arial"/>
                <w:sz w:val="13"/>
                <w:szCs w:val="13"/>
              </w:rPr>
              <w:t>AP</w:t>
            </w:r>
          </w:p>
        </w:tc>
        <w:tc>
          <w:tcPr>
            <w:tcW w:w="1744" w:type="dxa"/>
          </w:tcPr>
          <w:p w14:paraId="46C7D78A" w14:textId="15532C58" w:rsidR="00A91942" w:rsidRPr="00E34E55" w:rsidRDefault="00FF3C35" w:rsidP="0091195A">
            <w:pPr>
              <w:pStyle w:val="ListParagraph"/>
              <w:ind w:left="0"/>
              <w:rPr>
                <w:rFonts w:ascii="Arial" w:hAnsi="Arial" w:cs="Arial"/>
                <w:sz w:val="13"/>
                <w:szCs w:val="13"/>
              </w:rPr>
            </w:pPr>
            <w:r w:rsidRPr="00E34E55">
              <w:rPr>
                <w:rFonts w:ascii="Arial" w:hAnsi="Arial" w:cs="Arial"/>
                <w:sz w:val="13"/>
                <w:szCs w:val="13"/>
              </w:rPr>
              <w:t>KG</w:t>
            </w:r>
            <w:r w:rsidR="00DF3867" w:rsidRPr="00E34E55">
              <w:rPr>
                <w:rFonts w:ascii="Arial" w:hAnsi="Arial" w:cs="Arial"/>
                <w:sz w:val="13"/>
                <w:szCs w:val="13"/>
              </w:rPr>
              <w:t xml:space="preserve"> and MB</w:t>
            </w:r>
          </w:p>
        </w:tc>
      </w:tr>
    </w:tbl>
    <w:p w14:paraId="6A643DDB" w14:textId="22A5EEED" w:rsidR="00DF201B" w:rsidRPr="00E34E55" w:rsidRDefault="00DF201B" w:rsidP="0091195A">
      <w:pPr>
        <w:pStyle w:val="ListParagraph"/>
        <w:rPr>
          <w:rFonts w:ascii="Arial" w:hAnsi="Arial" w:cs="Arial"/>
          <w:b/>
          <w:bCs/>
          <w:sz w:val="13"/>
          <w:szCs w:val="13"/>
        </w:rPr>
      </w:pPr>
    </w:p>
    <w:p w14:paraId="52CBB0F2" w14:textId="6B500C41" w:rsidR="00DF201B" w:rsidRPr="00E34E55" w:rsidRDefault="00DF201B" w:rsidP="0091195A">
      <w:pPr>
        <w:pStyle w:val="ListParagraph"/>
        <w:rPr>
          <w:rFonts w:ascii="Arial" w:hAnsi="Arial" w:cs="Arial"/>
          <w:b/>
          <w:bCs/>
          <w:sz w:val="13"/>
          <w:szCs w:val="13"/>
        </w:rPr>
      </w:pPr>
    </w:p>
    <w:p w14:paraId="78F2F95E" w14:textId="1C5590C0" w:rsidR="00DF201B" w:rsidRPr="00E34E55" w:rsidRDefault="00DF201B" w:rsidP="0091195A">
      <w:pPr>
        <w:pStyle w:val="ListParagraph"/>
        <w:rPr>
          <w:rFonts w:ascii="Arial" w:hAnsi="Arial" w:cs="Arial"/>
          <w:b/>
          <w:bCs/>
          <w:sz w:val="13"/>
          <w:szCs w:val="13"/>
        </w:rPr>
      </w:pPr>
    </w:p>
    <w:p w14:paraId="199EC422" w14:textId="7AD71088" w:rsidR="00DF201B" w:rsidRPr="00E34E55" w:rsidRDefault="00DF201B" w:rsidP="0091195A">
      <w:pPr>
        <w:pStyle w:val="ListParagraph"/>
        <w:rPr>
          <w:rFonts w:ascii="Arial" w:hAnsi="Arial" w:cs="Arial"/>
          <w:b/>
          <w:bCs/>
          <w:sz w:val="13"/>
          <w:szCs w:val="13"/>
        </w:rPr>
      </w:pPr>
    </w:p>
    <w:p w14:paraId="27A23CDA" w14:textId="16052C06" w:rsidR="00DF201B" w:rsidRPr="00E34E55" w:rsidRDefault="00DF201B" w:rsidP="0091195A">
      <w:pPr>
        <w:pStyle w:val="ListParagraph"/>
        <w:rPr>
          <w:rFonts w:ascii="Arial" w:hAnsi="Arial" w:cs="Arial"/>
          <w:b/>
          <w:bCs/>
          <w:sz w:val="13"/>
          <w:szCs w:val="13"/>
        </w:rPr>
      </w:pPr>
    </w:p>
    <w:p w14:paraId="5F7697D4" w14:textId="63AB7BF3" w:rsidR="00DF201B" w:rsidRPr="00E34E55" w:rsidRDefault="00DF201B" w:rsidP="0091195A">
      <w:pPr>
        <w:pStyle w:val="ListParagraph"/>
        <w:rPr>
          <w:rFonts w:ascii="Arial" w:hAnsi="Arial" w:cs="Arial"/>
          <w:b/>
          <w:bCs/>
          <w:sz w:val="13"/>
          <w:szCs w:val="13"/>
        </w:rPr>
      </w:pPr>
    </w:p>
    <w:p w14:paraId="1D4D7631" w14:textId="77777777" w:rsidR="00DF201B" w:rsidRDefault="00DF201B" w:rsidP="0091195A">
      <w:pPr>
        <w:rPr>
          <w:rFonts w:ascii="Arial" w:hAnsi="Arial" w:cs="Arial"/>
          <w:sz w:val="20"/>
          <w:szCs w:val="20"/>
        </w:rPr>
        <w:sectPr w:rsidR="00DF201B" w:rsidSect="00DF201B">
          <w:pgSz w:w="16838" w:h="11906" w:orient="landscape"/>
          <w:pgMar w:top="1440" w:right="1440" w:bottom="1440" w:left="1440" w:header="709" w:footer="709" w:gutter="0"/>
          <w:cols w:space="708"/>
          <w:docGrid w:linePitch="360"/>
        </w:sectPr>
      </w:pPr>
    </w:p>
    <w:p w14:paraId="31A9D699" w14:textId="2308A277" w:rsidR="0091195A" w:rsidRPr="00105ACE" w:rsidRDefault="0091195A" w:rsidP="0091195A">
      <w:pPr>
        <w:rPr>
          <w:rFonts w:ascii="Arial" w:hAnsi="Arial" w:cs="Arial"/>
          <w:sz w:val="20"/>
          <w:szCs w:val="20"/>
        </w:rPr>
      </w:pPr>
    </w:p>
    <w:p w14:paraId="4038B29B" w14:textId="5A28B60E" w:rsidR="00942AC3" w:rsidRPr="00D30CFF" w:rsidRDefault="00942AC3">
      <w:pPr>
        <w:rPr>
          <w:rFonts w:ascii="Arial" w:hAnsi="Arial" w:cs="Arial"/>
          <w:sz w:val="20"/>
          <w:szCs w:val="20"/>
        </w:rPr>
      </w:pPr>
      <w:r>
        <w:rPr>
          <w:rFonts w:ascii="Arial" w:hAnsi="Arial" w:cs="Arial"/>
          <w:sz w:val="20"/>
          <w:szCs w:val="20"/>
        </w:rPr>
        <w:tab/>
      </w:r>
    </w:p>
    <w:sectPr w:rsidR="00942AC3" w:rsidRPr="00D30CFF">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49F1" w16cex:dateUtc="2022-08-23T11:43:00Z"/>
  <w16cex:commentExtensible w16cex:durableId="26AF4AA2" w16cex:dateUtc="2022-08-23T11:46:00Z"/>
  <w16cex:commentExtensible w16cex:durableId="26AF4D8E" w16cex:dateUtc="2022-08-23T11:58:00Z"/>
  <w16cex:commentExtensible w16cex:durableId="26AF510A" w16cex:dateUtc="2022-08-23T12:13:00Z"/>
  <w16cex:commentExtensible w16cex:durableId="26AF5128" w16cex:dateUtc="2022-08-23T12:14:00Z"/>
  <w16cex:commentExtensible w16cex:durableId="26AF5189" w16cex:dateUtc="2022-08-23T12:15:00Z"/>
  <w16cex:commentExtensible w16cex:durableId="26AF4AFF" w16cex:dateUtc="2022-08-23T11:47:00Z"/>
  <w16cex:commentExtensible w16cex:durableId="26AF52F9" w16cex:dateUtc="2022-08-23T12:22:00Z"/>
  <w16cex:commentExtensible w16cex:durableId="26AF526C" w16cex:dateUtc="2022-08-23T12:19:00Z"/>
  <w16cex:commentExtensible w16cex:durableId="26AF533D" w16cex:dateUtc="2022-08-23T12:23:00Z"/>
  <w16cex:commentExtensible w16cex:durableId="26AF5357" w16cex:dateUtc="2022-08-23T12:23:00Z"/>
  <w16cex:commentExtensible w16cex:durableId="26AF538E" w16cex:dateUtc="2022-08-23T12:24:00Z"/>
  <w16cex:commentExtensible w16cex:durableId="26AF541F" w16cex:dateUtc="2022-08-23T12:26:00Z"/>
  <w16cex:commentExtensible w16cex:durableId="26AF5441" w16cex:dateUtc="2022-08-23T12:27:00Z"/>
  <w16cex:commentExtensible w16cex:durableId="26AF548D" w16cex:dateUtc="2022-08-23T12:28:00Z"/>
  <w16cex:commentExtensible w16cex:durableId="26AF5472" w16cex:dateUtc="2022-08-23T12: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12F97" w14:textId="77777777" w:rsidR="00840882" w:rsidRDefault="00840882" w:rsidP="00C27209">
      <w:pPr>
        <w:spacing w:after="0" w:line="240" w:lineRule="auto"/>
      </w:pPr>
      <w:r>
        <w:separator/>
      </w:r>
    </w:p>
  </w:endnote>
  <w:endnote w:type="continuationSeparator" w:id="0">
    <w:p w14:paraId="6316781C" w14:textId="77777777" w:rsidR="00840882" w:rsidRDefault="00840882" w:rsidP="00C2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D869F" w14:textId="00998C9C" w:rsidR="00C27209" w:rsidRPr="00C27209" w:rsidRDefault="00C27209">
    <w:pPr>
      <w:pStyle w:val="Footer"/>
      <w:rPr>
        <w:b/>
        <w:bCs/>
      </w:rPr>
    </w:pPr>
    <w:r w:rsidRPr="00C27209">
      <w:rPr>
        <w:b/>
        <w:bCs/>
      </w:rPr>
      <w:t xml:space="preserve">KG/ </w:t>
    </w:r>
    <w:r w:rsidR="001E4BF3">
      <w:rPr>
        <w:b/>
        <w:bCs/>
      </w:rPr>
      <w:t>2</w:t>
    </w:r>
    <w:r w:rsidRPr="00C27209">
      <w:rPr>
        <w:b/>
        <w:bCs/>
      </w:rPr>
      <w:t>4.08.22 V</w:t>
    </w:r>
    <w:r w:rsidR="00C667EF">
      <w:rPr>
        <w:b/>
        <w:bCs/>
      </w:rPr>
      <w:t>2</w:t>
    </w:r>
    <w:r w:rsidR="00723CE2">
      <w:rPr>
        <w:b/>
        <w:bCs/>
      </w:rPr>
      <w:tab/>
      <w:t xml:space="preserve">Draft </w:t>
    </w:r>
    <w:r w:rsidR="001E4BF3">
      <w:rPr>
        <w:b/>
        <w:bCs/>
      </w:rPr>
      <w:t>for discussion at SIG AGM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5D887" w14:textId="77777777" w:rsidR="00840882" w:rsidRDefault="00840882" w:rsidP="00C27209">
      <w:pPr>
        <w:spacing w:after="0" w:line="240" w:lineRule="auto"/>
      </w:pPr>
      <w:r>
        <w:separator/>
      </w:r>
    </w:p>
  </w:footnote>
  <w:footnote w:type="continuationSeparator" w:id="0">
    <w:p w14:paraId="5700F250" w14:textId="77777777" w:rsidR="00840882" w:rsidRDefault="00840882" w:rsidP="00C27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91C"/>
    <w:multiLevelType w:val="hybridMultilevel"/>
    <w:tmpl w:val="E1C00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357ADF"/>
    <w:multiLevelType w:val="hybridMultilevel"/>
    <w:tmpl w:val="22DA4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2746685"/>
    <w:multiLevelType w:val="hybridMultilevel"/>
    <w:tmpl w:val="6FD48A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FF"/>
    <w:rsid w:val="00035F59"/>
    <w:rsid w:val="0006242E"/>
    <w:rsid w:val="00071199"/>
    <w:rsid w:val="00081CAE"/>
    <w:rsid w:val="000C2AD9"/>
    <w:rsid w:val="000E1D2F"/>
    <w:rsid w:val="00105ACE"/>
    <w:rsid w:val="00124B9E"/>
    <w:rsid w:val="00130A33"/>
    <w:rsid w:val="001346EC"/>
    <w:rsid w:val="001505BF"/>
    <w:rsid w:val="001A6821"/>
    <w:rsid w:val="001B068C"/>
    <w:rsid w:val="001E4BF3"/>
    <w:rsid w:val="0021046B"/>
    <w:rsid w:val="00212684"/>
    <w:rsid w:val="002224D8"/>
    <w:rsid w:val="00243735"/>
    <w:rsid w:val="00261913"/>
    <w:rsid w:val="002A280A"/>
    <w:rsid w:val="00327710"/>
    <w:rsid w:val="00351EA1"/>
    <w:rsid w:val="00356190"/>
    <w:rsid w:val="003715D1"/>
    <w:rsid w:val="003C5E85"/>
    <w:rsid w:val="003D3569"/>
    <w:rsid w:val="004015F1"/>
    <w:rsid w:val="004506F6"/>
    <w:rsid w:val="004E3434"/>
    <w:rsid w:val="004F00F0"/>
    <w:rsid w:val="00515DAF"/>
    <w:rsid w:val="005A0FD3"/>
    <w:rsid w:val="005A7D7B"/>
    <w:rsid w:val="005C0D5A"/>
    <w:rsid w:val="005E33D1"/>
    <w:rsid w:val="0060443B"/>
    <w:rsid w:val="00616FEF"/>
    <w:rsid w:val="00617CC1"/>
    <w:rsid w:val="00651679"/>
    <w:rsid w:val="006B06E2"/>
    <w:rsid w:val="006F5CFB"/>
    <w:rsid w:val="00723CE2"/>
    <w:rsid w:val="007959C7"/>
    <w:rsid w:val="007A1CDE"/>
    <w:rsid w:val="007D6EFA"/>
    <w:rsid w:val="008105C8"/>
    <w:rsid w:val="00817D9F"/>
    <w:rsid w:val="008261BE"/>
    <w:rsid w:val="00840882"/>
    <w:rsid w:val="00840F75"/>
    <w:rsid w:val="00866D49"/>
    <w:rsid w:val="008929F4"/>
    <w:rsid w:val="008B3878"/>
    <w:rsid w:val="008F614C"/>
    <w:rsid w:val="0091195A"/>
    <w:rsid w:val="00942AC3"/>
    <w:rsid w:val="00964515"/>
    <w:rsid w:val="00970524"/>
    <w:rsid w:val="009F1676"/>
    <w:rsid w:val="00A91025"/>
    <w:rsid w:val="00A91942"/>
    <w:rsid w:val="00A923AF"/>
    <w:rsid w:val="00AC10D3"/>
    <w:rsid w:val="00B2065C"/>
    <w:rsid w:val="00B324C3"/>
    <w:rsid w:val="00B53963"/>
    <w:rsid w:val="00B5731C"/>
    <w:rsid w:val="00B6193B"/>
    <w:rsid w:val="00BE4356"/>
    <w:rsid w:val="00BF0649"/>
    <w:rsid w:val="00BF21A8"/>
    <w:rsid w:val="00BF25C9"/>
    <w:rsid w:val="00C12321"/>
    <w:rsid w:val="00C17CBB"/>
    <w:rsid w:val="00C27209"/>
    <w:rsid w:val="00C667EF"/>
    <w:rsid w:val="00C93FB0"/>
    <w:rsid w:val="00CC387F"/>
    <w:rsid w:val="00CC7DC8"/>
    <w:rsid w:val="00D30CFF"/>
    <w:rsid w:val="00D42270"/>
    <w:rsid w:val="00D76D0B"/>
    <w:rsid w:val="00DF201B"/>
    <w:rsid w:val="00DF3867"/>
    <w:rsid w:val="00E24CB7"/>
    <w:rsid w:val="00E255C6"/>
    <w:rsid w:val="00E34E55"/>
    <w:rsid w:val="00E3679F"/>
    <w:rsid w:val="00E8485B"/>
    <w:rsid w:val="00E96937"/>
    <w:rsid w:val="00EC161F"/>
    <w:rsid w:val="00F37081"/>
    <w:rsid w:val="00F80038"/>
    <w:rsid w:val="00F876B0"/>
    <w:rsid w:val="00F976B8"/>
    <w:rsid w:val="00FA57A2"/>
    <w:rsid w:val="00FB3F3B"/>
    <w:rsid w:val="00FE23EE"/>
    <w:rsid w:val="00FF3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1D26"/>
  <w15:chartTrackingRefBased/>
  <w15:docId w15:val="{6F41DB3E-9BC1-4AD3-B71A-DF09C178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CFF"/>
    <w:pPr>
      <w:ind w:left="720"/>
      <w:contextualSpacing/>
    </w:pPr>
  </w:style>
  <w:style w:type="table" w:styleId="TableGrid">
    <w:name w:val="Table Grid"/>
    <w:basedOn w:val="TableNormal"/>
    <w:uiPriority w:val="39"/>
    <w:rsid w:val="00B5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209"/>
  </w:style>
  <w:style w:type="paragraph" w:styleId="Footer">
    <w:name w:val="footer"/>
    <w:basedOn w:val="Normal"/>
    <w:link w:val="FooterChar"/>
    <w:uiPriority w:val="99"/>
    <w:unhideWhenUsed/>
    <w:rsid w:val="00C27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209"/>
  </w:style>
  <w:style w:type="character" w:styleId="CommentReference">
    <w:name w:val="annotation reference"/>
    <w:basedOn w:val="DefaultParagraphFont"/>
    <w:uiPriority w:val="99"/>
    <w:semiHidden/>
    <w:unhideWhenUsed/>
    <w:rsid w:val="00212684"/>
    <w:rPr>
      <w:sz w:val="16"/>
      <w:szCs w:val="16"/>
    </w:rPr>
  </w:style>
  <w:style w:type="paragraph" w:styleId="CommentText">
    <w:name w:val="annotation text"/>
    <w:basedOn w:val="Normal"/>
    <w:link w:val="CommentTextChar"/>
    <w:uiPriority w:val="99"/>
    <w:unhideWhenUsed/>
    <w:rsid w:val="00212684"/>
    <w:pPr>
      <w:spacing w:line="240" w:lineRule="auto"/>
    </w:pPr>
    <w:rPr>
      <w:sz w:val="20"/>
      <w:szCs w:val="20"/>
    </w:rPr>
  </w:style>
  <w:style w:type="character" w:customStyle="1" w:styleId="CommentTextChar">
    <w:name w:val="Comment Text Char"/>
    <w:basedOn w:val="DefaultParagraphFont"/>
    <w:link w:val="CommentText"/>
    <w:uiPriority w:val="99"/>
    <w:rsid w:val="00212684"/>
    <w:rPr>
      <w:sz w:val="20"/>
      <w:szCs w:val="20"/>
    </w:rPr>
  </w:style>
  <w:style w:type="paragraph" w:styleId="CommentSubject">
    <w:name w:val="annotation subject"/>
    <w:basedOn w:val="CommentText"/>
    <w:next w:val="CommentText"/>
    <w:link w:val="CommentSubjectChar"/>
    <w:uiPriority w:val="99"/>
    <w:semiHidden/>
    <w:unhideWhenUsed/>
    <w:rsid w:val="00212684"/>
    <w:rPr>
      <w:b/>
      <w:bCs/>
    </w:rPr>
  </w:style>
  <w:style w:type="character" w:customStyle="1" w:styleId="CommentSubjectChar">
    <w:name w:val="Comment Subject Char"/>
    <w:basedOn w:val="CommentTextChar"/>
    <w:link w:val="CommentSubject"/>
    <w:uiPriority w:val="99"/>
    <w:semiHidden/>
    <w:rsid w:val="00212684"/>
    <w:rPr>
      <w:b/>
      <w:bCs/>
      <w:sz w:val="20"/>
      <w:szCs w:val="20"/>
    </w:rPr>
  </w:style>
  <w:style w:type="paragraph" w:styleId="Revision">
    <w:name w:val="Revision"/>
    <w:hidden/>
    <w:uiPriority w:val="99"/>
    <w:semiHidden/>
    <w:rsid w:val="00212684"/>
    <w:pPr>
      <w:spacing w:after="0" w:line="240" w:lineRule="auto"/>
    </w:pPr>
  </w:style>
  <w:style w:type="paragraph" w:styleId="BalloonText">
    <w:name w:val="Balloon Text"/>
    <w:basedOn w:val="Normal"/>
    <w:link w:val="BalloonTextChar"/>
    <w:uiPriority w:val="99"/>
    <w:semiHidden/>
    <w:unhideWhenUsed/>
    <w:rsid w:val="001B0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footer" Target="footer1.xml"/><Relationship Id="rId2" Type="http://schemas.openxmlformats.org/officeDocument/2006/relationships/styles" Target="styles.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6" ma:contentTypeDescription="Create a new document." ma:contentTypeScope="" ma:versionID="a61e0b1c6d8df9ba6de3b6ab7d9ebd84">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02d7f36cb1f42e25a75c07181a9e8b5e"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19e14e-14ca-4f88-b761-c89ce3d72bf3}"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a5cfc-1a42-462c-a1b9-413de5c39650" xsi:nil="true"/>
    <lcf76f155ced4ddcb4097134ff3c332f xmlns="86de9f59-bea1-40fd-8dd9-3141a1d0f8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A6D8A4-AC84-4C99-9763-41839B4E1E51}"/>
</file>

<file path=customXml/itemProps2.xml><?xml version="1.0" encoding="utf-8"?>
<ds:datastoreItem xmlns:ds="http://schemas.openxmlformats.org/officeDocument/2006/customXml" ds:itemID="{C432E076-BA68-4F90-ACD9-219A1767FF45}"/>
</file>

<file path=customXml/itemProps3.xml><?xml version="1.0" encoding="utf-8"?>
<ds:datastoreItem xmlns:ds="http://schemas.openxmlformats.org/officeDocument/2006/customXml" ds:itemID="{7D575051-DEF7-47A8-A912-D8FFAEB35D16}"/>
</file>

<file path=docProps/app.xml><?xml version="1.0" encoding="utf-8"?>
<Properties xmlns="http://schemas.openxmlformats.org/officeDocument/2006/extended-properties" xmlns:vt="http://schemas.openxmlformats.org/officeDocument/2006/docPropsVTypes">
  <Template>Normal</Template>
  <TotalTime>8</TotalTime>
  <Pages>7</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Glanfield, Keith</dc:creator>
  <cp:keywords/>
  <dc:description/>
  <cp:lastModifiedBy>Glanfield, Keith</cp:lastModifiedBy>
  <cp:revision>3</cp:revision>
  <dcterms:created xsi:type="dcterms:W3CDTF">2022-08-24T12:16:00Z</dcterms:created>
  <dcterms:modified xsi:type="dcterms:W3CDTF">2022-08-24T12:21:00Z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ies>
</file>